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DDF" w14:textId="77777777" w:rsidR="0036628B" w:rsidRDefault="00096C6B" w:rsidP="0036628B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</w:t>
      </w:r>
      <w:commentRangeEnd w:id="0"/>
      <w:r w:rsidR="00D3754D">
        <w:rPr>
          <w:rStyle w:val="CommentReference"/>
          <w:rFonts w:ascii="Calibri" w:eastAsia="Calibri" w:hAnsi="Calibri"/>
          <w:lang w:eastAsia="en-US"/>
        </w:rPr>
        <w:commentReference w:id="0"/>
      </w:r>
      <w:r>
        <w:rPr>
          <w:rFonts w:ascii="Calibri" w:hAnsi="Calibri" w:cs="Calibri"/>
          <w:b/>
          <w:sz w:val="28"/>
          <w:szCs w:val="22"/>
          <w:lang w:val="en-US"/>
        </w:rPr>
        <w:t xml:space="preserve"> Tables</w:t>
      </w:r>
    </w:p>
    <w:p w14:paraId="26D73259" w14:textId="3F7E58E5" w:rsidR="0036628B" w:rsidRDefault="00305A57" w:rsidP="0036628B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305A57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305A57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Road</w:t>
      </w:r>
      <w:r w:rsidR="00A20318">
        <w:rPr>
          <w:rStyle w:val="HeadlineTahoma20ptBold"/>
          <w:rFonts w:ascii="Calibri" w:hAnsi="Calibri" w:cs="Arial"/>
          <w:sz w:val="24"/>
        </w:rPr>
        <w:t>works</w:t>
      </w:r>
      <w:r>
        <w:rPr>
          <w:rStyle w:val="HeadlineTahoma20ptBold"/>
          <w:rFonts w:ascii="Calibri" w:hAnsi="Calibri" w:cs="Arial"/>
          <w:sz w:val="24"/>
        </w:rPr>
        <w:t xml:space="preserve"> Items</w:t>
      </w:r>
    </w:p>
    <w:p w14:paraId="6D25213B" w14:textId="326223AD" w:rsidR="005F051D" w:rsidRDefault="005F051D" w:rsidP="0036628B">
      <w:pPr>
        <w:ind w:left="-709"/>
        <w:rPr>
          <w:rStyle w:val="HeadlineTahoma20ptBold"/>
          <w:rFonts w:ascii="Calibri" w:hAnsi="Calibri" w:cs="Arial"/>
          <w:sz w:val="24"/>
        </w:rPr>
      </w:pPr>
    </w:p>
    <w:p w14:paraId="55442B9F" w14:textId="512E8568" w:rsidR="00BE0B14" w:rsidRPr="00D825FB" w:rsidRDefault="00BE0B14" w:rsidP="00BE0B14">
      <w:pPr>
        <w:keepNext/>
        <w:spacing w:after="120" w:line="264" w:lineRule="auto"/>
        <w:rPr>
          <w:rFonts w:ascii="Calibri" w:hAnsi="Calibri" w:cs="Arial"/>
          <w:b/>
          <w:bCs/>
          <w:sz w:val="22"/>
          <w:szCs w:val="22"/>
        </w:rPr>
      </w:pPr>
      <w:r w:rsidRPr="00D825FB">
        <w:rPr>
          <w:rFonts w:ascii="Calibri" w:hAnsi="Calibri" w:cs="Arial"/>
          <w:b/>
          <w:bCs/>
          <w:sz w:val="22"/>
          <w:szCs w:val="22"/>
        </w:rPr>
        <w:t xml:space="preserve">Variations in Asphalt Cement in </w:t>
      </w:r>
      <w:r>
        <w:rPr>
          <w:rFonts w:ascii="Calibri" w:hAnsi="Calibri" w:cs="Arial"/>
          <w:b/>
          <w:bCs/>
          <w:sz w:val="22"/>
          <w:szCs w:val="22"/>
          <w:highlight w:val="green"/>
        </w:rPr>
        <w:t>W</w:t>
      </w:r>
      <w:r w:rsidRPr="00BE0B14">
        <w:rPr>
          <w:rFonts w:ascii="Calibri" w:hAnsi="Calibri" w:cs="Arial"/>
          <w:b/>
          <w:bCs/>
          <w:sz w:val="22"/>
          <w:szCs w:val="22"/>
          <w:highlight w:val="green"/>
        </w:rPr>
        <w:t>MA</w:t>
      </w:r>
      <w:r w:rsidRPr="00D825FB">
        <w:rPr>
          <w:rFonts w:ascii="Calibri" w:hAnsi="Calibri" w:cs="Arial"/>
          <w:b/>
          <w:bCs/>
          <w:sz w:val="22"/>
          <w:szCs w:val="22"/>
        </w:rPr>
        <w:t xml:space="preserve"> – Bid AC</w:t>
      </w:r>
    </w:p>
    <w:p w14:paraId="334A6793" w14:textId="2110CCB1" w:rsidR="00BE0B14" w:rsidRPr="00D825FB" w:rsidRDefault="00BE0B14" w:rsidP="00BE0B14">
      <w:pPr>
        <w:spacing w:after="120" w:line="264" w:lineRule="auto"/>
        <w:rPr>
          <w:rFonts w:ascii="Calibri" w:hAnsi="Calibri" w:cs="Arial"/>
          <w:bCs/>
          <w:sz w:val="22"/>
          <w:szCs w:val="22"/>
        </w:rPr>
      </w:pPr>
      <w:r w:rsidRPr="00D825FB">
        <w:rPr>
          <w:rFonts w:ascii="Calibri" w:hAnsi="Calibri" w:cs="Arial"/>
          <w:bCs/>
          <w:sz w:val="22"/>
          <w:szCs w:val="22"/>
        </w:rPr>
        <w:t xml:space="preserve">The asphalt cement content of mix designs for bidding purposes shall be those shown in Table 1 – Superpave Asphalt Cement Content for Bid Purposes (%), or Bid AC included in the Specifications for </w:t>
      </w:r>
      <w:r w:rsidRPr="00BE0B14">
        <w:rPr>
          <w:rFonts w:ascii="Calibri" w:hAnsi="Calibri" w:cs="Arial"/>
          <w:bCs/>
          <w:sz w:val="22"/>
          <w:szCs w:val="22"/>
          <w:highlight w:val="green"/>
        </w:rPr>
        <w:t>Items R3, R6 and R7</w:t>
      </w:r>
      <w:r w:rsidRPr="00D825FB">
        <w:rPr>
          <w:rFonts w:ascii="Calibri" w:hAnsi="Calibri" w:cs="Arial"/>
          <w:bCs/>
          <w:sz w:val="22"/>
          <w:szCs w:val="22"/>
        </w:rPr>
        <w:t>.</w:t>
      </w:r>
    </w:p>
    <w:p w14:paraId="79FF6149" w14:textId="5DED76E8" w:rsidR="00BE0B14" w:rsidRPr="00BE0B14" w:rsidRDefault="004B0DB7" w:rsidP="00BE0B14">
      <w:pPr>
        <w:rPr>
          <w:rStyle w:val="HeadlineTahoma20ptBold"/>
          <w:rFonts w:ascii="Calibri" w:hAnsi="Calibri"/>
          <w:b w:val="0"/>
          <w:bCs w:val="0"/>
          <w:sz w:val="22"/>
          <w:szCs w:val="22"/>
          <w:lang w:val="en-US" w:eastAsia="en-US"/>
        </w:rPr>
      </w:pPr>
      <w:r w:rsidRPr="004701F5">
        <w:rPr>
          <w:rFonts w:ascii="Calibri" w:hAnsi="Calibri" w:cs="Arial"/>
          <w:bCs/>
          <w:sz w:val="22"/>
          <w:szCs w:val="22"/>
        </w:rPr>
        <w:t>Bidders</w:t>
      </w:r>
      <w:r w:rsidR="00BE0B14" w:rsidRPr="004701F5">
        <w:rPr>
          <w:rFonts w:ascii="Calibri" w:hAnsi="Calibri" w:cs="Arial"/>
          <w:bCs/>
          <w:sz w:val="22"/>
          <w:szCs w:val="22"/>
        </w:rPr>
        <w:t xml:space="preserve"> shall bid the warm mix asphalt item(s) using the content of the PGAC specified</w:t>
      </w:r>
      <w:r w:rsidR="00055AFA" w:rsidRPr="004701F5">
        <w:rPr>
          <w:rFonts w:ascii="Calibri" w:hAnsi="Calibri" w:cs="Arial"/>
          <w:bCs/>
          <w:sz w:val="22"/>
          <w:szCs w:val="22"/>
        </w:rPr>
        <w:t xml:space="preserve"> and should assume only virgin AC is used when calculating their bid prices for these items</w:t>
      </w:r>
      <w:r w:rsidR="00BE0B14" w:rsidRPr="004701F5">
        <w:rPr>
          <w:rFonts w:ascii="Calibri" w:hAnsi="Calibri" w:cs="Arial"/>
          <w:bCs/>
          <w:sz w:val="22"/>
          <w:szCs w:val="22"/>
        </w:rPr>
        <w:t>.</w:t>
      </w:r>
      <w:r w:rsidR="00BE0B14" w:rsidRPr="00D825FB">
        <w:rPr>
          <w:rFonts w:ascii="Calibri" w:hAnsi="Calibri" w:cs="Arial"/>
          <w:bCs/>
          <w:sz w:val="22"/>
          <w:szCs w:val="22"/>
        </w:rPr>
        <w:t xml:space="preserve"> </w:t>
      </w:r>
      <w:r w:rsidR="00BE0B14" w:rsidRPr="00D825FB">
        <w:rPr>
          <w:rFonts w:ascii="Calibri" w:hAnsi="Calibri"/>
          <w:sz w:val="22"/>
          <w:szCs w:val="22"/>
          <w:lang w:val="en-US" w:eastAsia="en-US"/>
        </w:rPr>
        <w:t xml:space="preserve"> </w:t>
      </w:r>
    </w:p>
    <w:p w14:paraId="673808ED" w14:textId="77777777" w:rsidR="005F051D" w:rsidRPr="00BC0E60" w:rsidRDefault="005F051D" w:rsidP="0036628B">
      <w:pPr>
        <w:ind w:left="-709"/>
        <w:rPr>
          <w:rStyle w:val="HeadlineTahoma20ptBold"/>
          <w:rFonts w:ascii="Calibri" w:hAnsi="Calibri" w:cs="Arial"/>
          <w:sz w:val="24"/>
        </w:rPr>
      </w:pPr>
    </w:p>
    <w:tbl>
      <w:tblPr>
        <w:tblStyle w:val="TableGrid"/>
        <w:tblW w:w="9498" w:type="dxa"/>
        <w:tblInd w:w="-601" w:type="dxa"/>
        <w:tblLook w:val="04A0" w:firstRow="1" w:lastRow="0" w:firstColumn="1" w:lastColumn="0" w:noHBand="0" w:noVBand="1"/>
      </w:tblPr>
      <w:tblGrid>
        <w:gridCol w:w="1157"/>
        <w:gridCol w:w="2739"/>
        <w:gridCol w:w="1977"/>
        <w:gridCol w:w="1265"/>
        <w:gridCol w:w="1179"/>
        <w:gridCol w:w="1181"/>
      </w:tblGrid>
      <w:tr w:rsidR="00815A45" w:rsidRPr="0036628B" w14:paraId="1DDABA1C" w14:textId="77777777" w:rsidTr="00396E01">
        <w:tc>
          <w:tcPr>
            <w:tcW w:w="1158" w:type="dxa"/>
          </w:tcPr>
          <w:p w14:paraId="28B34E1C" w14:textId="77777777" w:rsidR="0036628B" w:rsidRPr="00305A57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305A57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890" w:type="dxa"/>
          </w:tcPr>
          <w:p w14:paraId="01C8507B" w14:textId="77777777" w:rsidR="0036628B" w:rsidRPr="0036628B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36628B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696" w:type="dxa"/>
          </w:tcPr>
          <w:p w14:paraId="7CC43D05" w14:textId="77777777" w:rsidR="0036628B" w:rsidRPr="00C439E7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C439E7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832CF8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71" w:type="dxa"/>
          </w:tcPr>
          <w:p w14:paraId="0F65EDD2" w14:textId="77777777" w:rsidR="0036628B" w:rsidRPr="000344EC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0344EC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1241" w:type="dxa"/>
          </w:tcPr>
          <w:p w14:paraId="54614537" w14:textId="77777777" w:rsidR="0036628B" w:rsidRPr="0036628B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36628B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42" w:type="dxa"/>
          </w:tcPr>
          <w:p w14:paraId="32A9241A" w14:textId="77777777" w:rsidR="0036628B" w:rsidRPr="0036628B" w:rsidRDefault="00096C6B" w:rsidP="0036628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36628B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815A45" w14:paraId="2BA4EA9A" w14:textId="77777777" w:rsidTr="00396E01">
        <w:tc>
          <w:tcPr>
            <w:tcW w:w="1158" w:type="dxa"/>
          </w:tcPr>
          <w:p w14:paraId="6B2294A4" w14:textId="77777777" w:rsidR="0036628B" w:rsidRPr="00305A57" w:rsidRDefault="00096C6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</w:t>
            </w:r>
          </w:p>
        </w:tc>
        <w:tc>
          <w:tcPr>
            <w:tcW w:w="2890" w:type="dxa"/>
          </w:tcPr>
          <w:p w14:paraId="28AD5AEE" w14:textId="776B4481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Earth Excavation, Grading</w:t>
            </w:r>
          </w:p>
        </w:tc>
        <w:tc>
          <w:tcPr>
            <w:tcW w:w="1696" w:type="dxa"/>
          </w:tcPr>
          <w:p w14:paraId="1D861FF9" w14:textId="56B934A1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cubic metres</w:t>
            </w:r>
          </w:p>
        </w:tc>
        <w:tc>
          <w:tcPr>
            <w:tcW w:w="1271" w:type="dxa"/>
          </w:tcPr>
          <w:p w14:paraId="3D85602F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0C7C4EA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ADA16AE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2C3424E" w14:textId="77777777" w:rsidTr="00396E01">
        <w:tc>
          <w:tcPr>
            <w:tcW w:w="1158" w:type="dxa"/>
          </w:tcPr>
          <w:p w14:paraId="70C8E42B" w14:textId="77777777" w:rsidR="0036628B" w:rsidRPr="00305A57" w:rsidRDefault="00096C6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</w:t>
            </w:r>
          </w:p>
        </w:tc>
        <w:tc>
          <w:tcPr>
            <w:tcW w:w="2890" w:type="dxa"/>
          </w:tcPr>
          <w:p w14:paraId="65E637BC" w14:textId="77777777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Earth Borrow</w:t>
            </w:r>
          </w:p>
        </w:tc>
        <w:tc>
          <w:tcPr>
            <w:tcW w:w="1696" w:type="dxa"/>
          </w:tcPr>
          <w:p w14:paraId="4BF519B6" w14:textId="1751C193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cubic metres</w:t>
            </w:r>
          </w:p>
        </w:tc>
        <w:tc>
          <w:tcPr>
            <w:tcW w:w="1271" w:type="dxa"/>
          </w:tcPr>
          <w:p w14:paraId="14E842F9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5DF47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8795BCB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91BBA24" w14:textId="77777777" w:rsidTr="00396E01">
        <w:tc>
          <w:tcPr>
            <w:tcW w:w="1158" w:type="dxa"/>
          </w:tcPr>
          <w:p w14:paraId="03DC8018" w14:textId="7B292F75" w:rsidR="0036628B" w:rsidRPr="00305A57" w:rsidRDefault="00192F5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2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</w:t>
            </w:r>
            <w:commentRangeEnd w:id="2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2"/>
            </w:r>
          </w:p>
        </w:tc>
        <w:tc>
          <w:tcPr>
            <w:tcW w:w="2890" w:type="dxa"/>
          </w:tcPr>
          <w:p w14:paraId="3D2ACDEB" w14:textId="7583E93D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815BC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Superpave </w:t>
            </w:r>
            <w:r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25.0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Binder Course, PGAC </w:t>
            </w:r>
            <w:r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64-28 XJ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Category ‘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C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’ Warm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Mix Asphalt</w:t>
            </w:r>
            <w:r w:rsidR="00E553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173CD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E553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5538D"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  <w:r w:rsidR="004173CD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2E2A88DD" w14:textId="0090EE28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30D14D9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89B7D3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0207B02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7CFD7DA" w14:textId="77777777" w:rsidTr="00396E01">
        <w:tc>
          <w:tcPr>
            <w:tcW w:w="1158" w:type="dxa"/>
          </w:tcPr>
          <w:p w14:paraId="67C0DCAE" w14:textId="286A0CA9" w:rsidR="0036628B" w:rsidRPr="00305A57" w:rsidRDefault="00192F5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3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</w:t>
            </w:r>
            <w:commentRangeEnd w:id="3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3"/>
            </w:r>
          </w:p>
        </w:tc>
        <w:tc>
          <w:tcPr>
            <w:tcW w:w="2890" w:type="dxa"/>
          </w:tcPr>
          <w:p w14:paraId="6CDEE4BD" w14:textId="4F90A232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815BC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Superpave </w:t>
            </w:r>
            <w:r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25.0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Binder Course, PGAC </w:t>
            </w:r>
            <w:r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64-28 XJ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Category ‘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D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Warm Mix Asphalt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 w:rsidR="00E546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54667"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3DFA0538" w14:textId="562F4C2D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3BA7182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457403B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247CEA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406F6523" w14:textId="77777777" w:rsidTr="00396E01">
        <w:tc>
          <w:tcPr>
            <w:tcW w:w="1158" w:type="dxa"/>
          </w:tcPr>
          <w:p w14:paraId="66C69F9B" w14:textId="07746D37" w:rsidR="0036628B" w:rsidRPr="00305A57" w:rsidRDefault="00192F5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</w:t>
            </w:r>
          </w:p>
        </w:tc>
        <w:tc>
          <w:tcPr>
            <w:tcW w:w="2890" w:type="dxa"/>
          </w:tcPr>
          <w:p w14:paraId="6CE5E921" w14:textId="77777777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Asphalt Binder Course Repair </w:t>
            </w:r>
            <w:r w:rsidRPr="00815BC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4B2D7F70" w14:textId="5A9C5A3B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2B7ECD9F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AA30FC0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C9FFB10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5BF300DF" w14:textId="77777777" w:rsidTr="00396E01">
        <w:tc>
          <w:tcPr>
            <w:tcW w:w="1158" w:type="dxa"/>
          </w:tcPr>
          <w:p w14:paraId="0C87BEC5" w14:textId="188E84D7" w:rsidR="0036628B" w:rsidRPr="00305A57" w:rsidRDefault="00192F5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</w:t>
            </w:r>
          </w:p>
        </w:tc>
        <w:tc>
          <w:tcPr>
            <w:tcW w:w="2890" w:type="dxa"/>
          </w:tcPr>
          <w:p w14:paraId="4EAE30E1" w14:textId="0AB2BAA3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Aramid Reinforc</w:t>
            </w:r>
            <w:r w:rsidR="00DE0938">
              <w:rPr>
                <w:rFonts w:ascii="Calibri" w:hAnsi="Calibri" w:cs="Calibri"/>
                <w:color w:val="000000"/>
                <w:sz w:val="22"/>
                <w:szCs w:val="22"/>
              </w:rPr>
              <w:t>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Fibers</w:t>
            </w:r>
            <w:r w:rsidR="00DD6C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WMA 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DD6C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D6C43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0B96131D" w14:textId="7D608D0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  <w:r w:rsidR="00DE0938"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 xml:space="preserve"> of WMA</w:t>
            </w:r>
          </w:p>
        </w:tc>
        <w:tc>
          <w:tcPr>
            <w:tcW w:w="1271" w:type="dxa"/>
          </w:tcPr>
          <w:p w14:paraId="1767FE2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B8ED87F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21432F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49D7ABFD" w14:textId="77777777" w:rsidTr="00396E01">
        <w:tc>
          <w:tcPr>
            <w:tcW w:w="1158" w:type="dxa"/>
          </w:tcPr>
          <w:p w14:paraId="70E8D6FE" w14:textId="21A19DF1" w:rsidR="0036628B" w:rsidRPr="00305A57" w:rsidRDefault="00192F5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4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</w:t>
            </w:r>
            <w:commentRangeEnd w:id="4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4"/>
            </w:r>
          </w:p>
        </w:tc>
        <w:tc>
          <w:tcPr>
            <w:tcW w:w="2890" w:type="dxa"/>
          </w:tcPr>
          <w:p w14:paraId="2F8CBE38" w14:textId="28945403" w:rsidR="0036628B" w:rsidRPr="00A46931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815BC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Superpave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12.5 FCX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Surface Course, PGAC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64-28 XJ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Category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‘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C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</w:rPr>
              <w:t>’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 Mix Asphalt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 w:rsidR="004173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173CD"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456A2C35" w14:textId="27B74CF8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152EBA2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CA76BC4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DDE07A1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7212E07" w14:textId="77777777" w:rsidTr="00396E01">
        <w:tc>
          <w:tcPr>
            <w:tcW w:w="1158" w:type="dxa"/>
          </w:tcPr>
          <w:p w14:paraId="3E29A9AE" w14:textId="5034D8AD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5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</w:t>
            </w:r>
            <w:commentRangeEnd w:id="5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5"/>
            </w:r>
          </w:p>
        </w:tc>
        <w:tc>
          <w:tcPr>
            <w:tcW w:w="2890" w:type="dxa"/>
          </w:tcPr>
          <w:p w14:paraId="5F5F5F3D" w14:textId="260EF8D0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815BC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Superpave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12.5 Stone Mastic Asphalt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Surface Course, PGAC 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70-28 XJ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Category ‘</w:t>
            </w:r>
            <w:r w:rsidRPr="004173CD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’ Warm Mix Asphalt</w:t>
            </w:r>
            <w:r w:rsidR="00073E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 w:rsidR="004173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173CD" w:rsidRPr="00E5466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68D58318" w14:textId="57DCDC36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62132B0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4676AD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E79864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11E1E30D" w14:textId="77777777" w:rsidTr="00396E01">
        <w:tc>
          <w:tcPr>
            <w:tcW w:w="1158" w:type="dxa"/>
          </w:tcPr>
          <w:p w14:paraId="4EEFB362" w14:textId="61907556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R7</w:t>
            </w:r>
          </w:p>
        </w:tc>
        <w:tc>
          <w:tcPr>
            <w:tcW w:w="2890" w:type="dxa"/>
          </w:tcPr>
          <w:p w14:paraId="5CC1A5B8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Remove and Replace Miscellaneous Superpave </w:t>
            </w:r>
            <w:r w:rsidRPr="001A1BD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12.5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PGAC </w:t>
            </w:r>
            <w:r w:rsidRPr="00CD737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58-28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Category '</w:t>
            </w:r>
            <w:r w:rsidRPr="00CD737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' Warm Mix Asphalt</w:t>
            </w:r>
          </w:p>
        </w:tc>
        <w:tc>
          <w:tcPr>
            <w:tcW w:w="1696" w:type="dxa"/>
          </w:tcPr>
          <w:p w14:paraId="0BFF6BFF" w14:textId="5FDFBE9A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60DEDB8B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0994F64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4879EBE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56A3568D" w14:textId="77777777" w:rsidTr="00396E01">
        <w:tc>
          <w:tcPr>
            <w:tcW w:w="1158" w:type="dxa"/>
          </w:tcPr>
          <w:p w14:paraId="21D01F4C" w14:textId="7DF25215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R8</w:t>
            </w:r>
          </w:p>
        </w:tc>
        <w:tc>
          <w:tcPr>
            <w:tcW w:w="2890" w:type="dxa"/>
          </w:tcPr>
          <w:p w14:paraId="484D7B94" w14:textId="07344D66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and Replace Asphalt Curb and Gutter</w:t>
            </w:r>
            <w:r w:rsidR="00961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5F8AB5DB" w14:textId="65860614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676F6B46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87338AB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751C29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7C95B96" w14:textId="77777777" w:rsidTr="00396E01">
        <w:tc>
          <w:tcPr>
            <w:tcW w:w="1158" w:type="dxa"/>
          </w:tcPr>
          <w:p w14:paraId="533C396F" w14:textId="5443FAC5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R9</w:t>
            </w:r>
          </w:p>
        </w:tc>
        <w:tc>
          <w:tcPr>
            <w:tcW w:w="2890" w:type="dxa"/>
          </w:tcPr>
          <w:p w14:paraId="48744BD6" w14:textId="3A2636AD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and Replace Hot Mix Asphalt HL-3</w:t>
            </w:r>
            <w:r w:rsidR="00DE0938">
              <w:rPr>
                <w:rFonts w:ascii="Calibri" w:hAnsi="Calibri" w:cs="Calibri"/>
                <w:color w:val="000000"/>
                <w:sz w:val="22"/>
                <w:szCs w:val="22"/>
              </w:rPr>
              <w:t>HS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Surface Course and HL-8 Binder Course</w:t>
            </w:r>
          </w:p>
        </w:tc>
        <w:tc>
          <w:tcPr>
            <w:tcW w:w="1696" w:type="dxa"/>
          </w:tcPr>
          <w:p w14:paraId="308E3BE4" w14:textId="0432D960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5B9C69E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98899C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8E3D759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61D50CF" w14:textId="77777777" w:rsidTr="00396E01">
        <w:tc>
          <w:tcPr>
            <w:tcW w:w="1158" w:type="dxa"/>
          </w:tcPr>
          <w:p w14:paraId="78D4C0D1" w14:textId="4EF83D3E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</w:t>
            </w:r>
          </w:p>
        </w:tc>
        <w:tc>
          <w:tcPr>
            <w:tcW w:w="2890" w:type="dxa"/>
          </w:tcPr>
          <w:p w14:paraId="14F6156E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Geotextile Stabilized Double Chip Seal</w:t>
            </w:r>
          </w:p>
        </w:tc>
        <w:tc>
          <w:tcPr>
            <w:tcW w:w="1696" w:type="dxa"/>
          </w:tcPr>
          <w:p w14:paraId="3FA0C80C" w14:textId="388CF3E4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162738D9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BC910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215B714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11ABE65" w14:textId="77777777" w:rsidTr="00396E01">
        <w:tc>
          <w:tcPr>
            <w:tcW w:w="1158" w:type="dxa"/>
          </w:tcPr>
          <w:p w14:paraId="4DB1E72C" w14:textId="24526006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lastRenderedPageBreak/>
              <w:t>R11</w:t>
            </w:r>
          </w:p>
        </w:tc>
        <w:tc>
          <w:tcPr>
            <w:tcW w:w="2890" w:type="dxa"/>
          </w:tcPr>
          <w:p w14:paraId="3CFE51E2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Fog Seal</w:t>
            </w:r>
          </w:p>
        </w:tc>
        <w:tc>
          <w:tcPr>
            <w:tcW w:w="1696" w:type="dxa"/>
          </w:tcPr>
          <w:p w14:paraId="03982F36" w14:textId="37E4DC4E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057D18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40D261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77C2816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0DB51EB" w14:textId="77777777" w:rsidTr="00396E01">
        <w:tc>
          <w:tcPr>
            <w:tcW w:w="1158" w:type="dxa"/>
          </w:tcPr>
          <w:p w14:paraId="7A06D977" w14:textId="7F134A1E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7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R12</w:t>
            </w:r>
            <w:commentRangeEnd w:id="7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7"/>
            </w:r>
          </w:p>
        </w:tc>
        <w:tc>
          <w:tcPr>
            <w:tcW w:w="2890" w:type="dxa"/>
          </w:tcPr>
          <w:p w14:paraId="73D1B3F2" w14:textId="3658D1F0" w:rsidR="0036628B" w:rsidRPr="00177950" w:rsidRDefault="00096C6B" w:rsidP="00D80B21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6A24D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Superpave </w:t>
            </w:r>
            <w:r w:rsidRPr="002E4A9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12.5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Surface Course, PGAC </w:t>
            </w:r>
            <w:r w:rsidRPr="002E4A9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58-28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Category ‘</w:t>
            </w:r>
            <w:r w:rsidR="00160AD2" w:rsidRPr="00160AD2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’ </w:t>
            </w:r>
            <w:r w:rsidR="00D80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 Asphalt</w:t>
            </w:r>
            <w:r w:rsidR="002E4A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2E4A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4A96" w:rsidRPr="002E4A9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4EF1511C" w14:textId="11FE6BE6" w:rsidR="0036628B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1AC1854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D23A48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2CD82DF" w14:textId="6D2B00F6" w:rsidR="0036628B" w:rsidRPr="00965EEC" w:rsidRDefault="0036628B" w:rsidP="1700344C">
            <w:pPr>
              <w:rPr>
                <w:rStyle w:val="HeadlineTahoma20ptBold"/>
                <w:rFonts w:ascii="Calibri" w:hAnsi="Calibri" w:cs="Arial"/>
                <w:b w:val="0"/>
                <w:bCs w:val="0"/>
                <w:sz w:val="24"/>
                <w:lang w:val="en-US"/>
              </w:rPr>
            </w:pPr>
          </w:p>
          <w:p w14:paraId="2B6C9D4D" w14:textId="648F4F90" w:rsidR="0036628B" w:rsidRPr="00965EEC" w:rsidRDefault="0036628B" w:rsidP="1700344C">
            <w:pPr>
              <w:rPr>
                <w:rStyle w:val="HeadlineTahoma20ptBold"/>
                <w:rFonts w:ascii="Calibri" w:hAnsi="Calibri" w:cs="Arial"/>
                <w:b w:val="0"/>
                <w:bCs w:val="0"/>
                <w:sz w:val="24"/>
                <w:lang w:val="en-US"/>
              </w:rPr>
            </w:pPr>
          </w:p>
        </w:tc>
      </w:tr>
      <w:tr w:rsidR="00815A45" w14:paraId="144A59E7" w14:textId="77777777" w:rsidTr="00396E01">
        <w:tc>
          <w:tcPr>
            <w:tcW w:w="1158" w:type="dxa"/>
          </w:tcPr>
          <w:p w14:paraId="78E247A9" w14:textId="073A7A42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R13</w:t>
            </w:r>
          </w:p>
        </w:tc>
        <w:tc>
          <w:tcPr>
            <w:tcW w:w="2890" w:type="dxa"/>
          </w:tcPr>
          <w:p w14:paraId="1BE40D71" w14:textId="1559BEB8" w:rsidR="0036628B" w:rsidRPr="00177950" w:rsidRDefault="00096C6B" w:rsidP="00D80B21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Remove and Replace Miscellaneous Superpave </w:t>
            </w:r>
            <w:r w:rsidRPr="00606969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12.5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PGAC </w:t>
            </w:r>
            <w:r w:rsidRPr="00606969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58-28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Category '</w:t>
            </w:r>
            <w:r w:rsidRPr="00606969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' </w:t>
            </w:r>
            <w:r w:rsidR="00D80B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 Asphalt</w:t>
            </w:r>
          </w:p>
        </w:tc>
        <w:tc>
          <w:tcPr>
            <w:tcW w:w="1696" w:type="dxa"/>
          </w:tcPr>
          <w:p w14:paraId="16E46E69" w14:textId="453153A4" w:rsidR="0036628B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546C7B20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0BC515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3887056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1CE18B4" w14:textId="77777777" w:rsidTr="00396E01">
        <w:tc>
          <w:tcPr>
            <w:tcW w:w="1158" w:type="dxa"/>
          </w:tcPr>
          <w:p w14:paraId="0367B16A" w14:textId="6970F2AB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R14</w:t>
            </w:r>
          </w:p>
        </w:tc>
        <w:tc>
          <w:tcPr>
            <w:tcW w:w="2890" w:type="dxa"/>
          </w:tcPr>
          <w:p w14:paraId="3C0DCF5A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Granular Sealing</w:t>
            </w:r>
          </w:p>
        </w:tc>
        <w:tc>
          <w:tcPr>
            <w:tcW w:w="1696" w:type="dxa"/>
          </w:tcPr>
          <w:p w14:paraId="78D89119" w14:textId="2FF60947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2743716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1617578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2E477A0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A0030D2" w14:textId="77777777" w:rsidTr="00396E01">
        <w:tc>
          <w:tcPr>
            <w:tcW w:w="1158" w:type="dxa"/>
          </w:tcPr>
          <w:p w14:paraId="1A969AAB" w14:textId="2D1A68E8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R15</w:t>
            </w:r>
          </w:p>
        </w:tc>
        <w:tc>
          <w:tcPr>
            <w:tcW w:w="2890" w:type="dxa"/>
          </w:tcPr>
          <w:p w14:paraId="1EB84D77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Type III Modified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Microsurfacing</w:t>
            </w:r>
            <w:proofErr w:type="spellEnd"/>
          </w:p>
        </w:tc>
        <w:tc>
          <w:tcPr>
            <w:tcW w:w="1696" w:type="dxa"/>
          </w:tcPr>
          <w:p w14:paraId="1F80A2AD" w14:textId="7280B8DC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24ED9586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98E04E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85E055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D38A612" w14:textId="77777777" w:rsidTr="00396E01">
        <w:tc>
          <w:tcPr>
            <w:tcW w:w="1158" w:type="dxa"/>
          </w:tcPr>
          <w:p w14:paraId="745DF467" w14:textId="69375D80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R16</w:t>
            </w:r>
          </w:p>
        </w:tc>
        <w:tc>
          <w:tcPr>
            <w:tcW w:w="2890" w:type="dxa"/>
          </w:tcPr>
          <w:p w14:paraId="53760708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mm Superpave 12.5 Surface Course, PGAC 64-28 XJ, Category ‘</w:t>
            </w:r>
            <w:r w:rsidRPr="009E672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’ </w:t>
            </w:r>
            <w:r w:rsidRPr="009E672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71F8A23C" w14:textId="00303ED5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6A74B9F3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B0E9DAF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AC40676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E277A36" w14:textId="77777777" w:rsidTr="00396E01">
        <w:tc>
          <w:tcPr>
            <w:tcW w:w="1158" w:type="dxa"/>
          </w:tcPr>
          <w:p w14:paraId="3147EC23" w14:textId="0C0AF3CF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R17</w:t>
            </w:r>
          </w:p>
        </w:tc>
        <w:tc>
          <w:tcPr>
            <w:tcW w:w="2890" w:type="dxa"/>
          </w:tcPr>
          <w:p w14:paraId="2F3ACE43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Tack Coat </w:t>
            </w:r>
            <w:r w:rsidRPr="009E672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7E07A81E" w14:textId="203E4E92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6C9878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C62016A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6DD2D80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5DD5CAD3" w14:textId="77777777" w:rsidTr="00396E01">
        <w:tc>
          <w:tcPr>
            <w:tcW w:w="1158" w:type="dxa"/>
          </w:tcPr>
          <w:p w14:paraId="4B886D57" w14:textId="1B380CCA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R18</w:t>
            </w:r>
          </w:p>
        </w:tc>
        <w:tc>
          <w:tcPr>
            <w:tcW w:w="2890" w:type="dxa"/>
          </w:tcPr>
          <w:p w14:paraId="4BD78908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Joint Sealant – Re-Instatement Tape</w:t>
            </w:r>
          </w:p>
        </w:tc>
        <w:tc>
          <w:tcPr>
            <w:tcW w:w="1696" w:type="dxa"/>
          </w:tcPr>
          <w:p w14:paraId="26B0DD5C" w14:textId="0135EDCB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6A28EA03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EA65BE4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F201BC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1D982587" w14:textId="77777777" w:rsidTr="00396E01">
        <w:tc>
          <w:tcPr>
            <w:tcW w:w="1158" w:type="dxa"/>
          </w:tcPr>
          <w:p w14:paraId="6DD2E953" w14:textId="504F6AE3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R19</w:t>
            </w:r>
          </w:p>
        </w:tc>
        <w:tc>
          <w:tcPr>
            <w:tcW w:w="2890" w:type="dxa"/>
          </w:tcPr>
          <w:p w14:paraId="00290629" w14:textId="669B0A04" w:rsidR="0036628B" w:rsidRDefault="00096C6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Joint Seal</w:t>
            </w:r>
            <w:r w:rsidR="00D80B21">
              <w:rPr>
                <w:rFonts w:ascii="Calibri" w:hAnsi="Calibri" w:cs="Calibri"/>
                <w:color w:val="000000"/>
                <w:sz w:val="22"/>
                <w:szCs w:val="22"/>
              </w:rPr>
              <w:t>ing Compound</w:t>
            </w:r>
          </w:p>
        </w:tc>
        <w:tc>
          <w:tcPr>
            <w:tcW w:w="1696" w:type="dxa"/>
          </w:tcPr>
          <w:p w14:paraId="40DDF836" w14:textId="500C1BA0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1E87F4A1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0C0918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69B444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04F8B2ED" w14:textId="77777777" w:rsidTr="00396E01">
        <w:tc>
          <w:tcPr>
            <w:tcW w:w="1158" w:type="dxa"/>
          </w:tcPr>
          <w:p w14:paraId="471A23A5" w14:textId="11C46793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R20</w:t>
            </w:r>
          </w:p>
        </w:tc>
        <w:tc>
          <w:tcPr>
            <w:tcW w:w="2890" w:type="dxa"/>
          </w:tcPr>
          <w:p w14:paraId="50D64EFA" w14:textId="36C635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Concrete Sidewalk</w:t>
            </w:r>
            <w:r w:rsidR="003613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48A0A516" w14:textId="1C1DF0A3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55EA15C8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0527CD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78CF0A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D484950" w14:textId="77777777" w:rsidTr="00396E01">
        <w:tc>
          <w:tcPr>
            <w:tcW w:w="1158" w:type="dxa"/>
          </w:tcPr>
          <w:p w14:paraId="53F4DE6D" w14:textId="6CFDDF82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R21</w:t>
            </w:r>
          </w:p>
        </w:tc>
        <w:tc>
          <w:tcPr>
            <w:tcW w:w="2890" w:type="dxa"/>
          </w:tcPr>
          <w:p w14:paraId="7405DB81" w14:textId="627470CA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Tactile Walking Surface Indicator (TWSI) Plates for Concrete Sidewalk Ramps</w:t>
            </w:r>
          </w:p>
        </w:tc>
        <w:tc>
          <w:tcPr>
            <w:tcW w:w="1696" w:type="dxa"/>
          </w:tcPr>
          <w:p w14:paraId="1FC2D0E3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0FD45309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F822715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F222DEB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B2C4780" w14:textId="77777777" w:rsidTr="00396E01">
        <w:tc>
          <w:tcPr>
            <w:tcW w:w="1158" w:type="dxa"/>
          </w:tcPr>
          <w:p w14:paraId="59318410" w14:textId="2817EB3F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R22</w:t>
            </w:r>
          </w:p>
        </w:tc>
        <w:tc>
          <w:tcPr>
            <w:tcW w:w="2890" w:type="dxa"/>
          </w:tcPr>
          <w:p w14:paraId="5BA43958" w14:textId="54F1B38E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Concrete Sidewalk</w:t>
            </w:r>
            <w:r w:rsidR="00CA70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Median Island</w:t>
            </w:r>
          </w:p>
        </w:tc>
        <w:tc>
          <w:tcPr>
            <w:tcW w:w="1696" w:type="dxa"/>
          </w:tcPr>
          <w:p w14:paraId="4638D583" w14:textId="3743916A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D63D5B0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098546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A4A9B14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017D366" w14:textId="77777777" w:rsidTr="00396E01">
        <w:tc>
          <w:tcPr>
            <w:tcW w:w="1158" w:type="dxa"/>
          </w:tcPr>
          <w:p w14:paraId="7CBFCF4A" w14:textId="38A89F03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R23</w:t>
            </w:r>
          </w:p>
        </w:tc>
        <w:tc>
          <w:tcPr>
            <w:tcW w:w="2890" w:type="dxa"/>
          </w:tcPr>
          <w:p w14:paraId="65804942" w14:textId="37E908BD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</w:t>
            </w:r>
            <w:r w:rsidR="0086555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Asphalt Sidewalk</w:t>
            </w:r>
          </w:p>
        </w:tc>
        <w:tc>
          <w:tcPr>
            <w:tcW w:w="1696" w:type="dxa"/>
          </w:tcPr>
          <w:p w14:paraId="05876117" w14:textId="2C923842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35A4695A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F6A6BCC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0B6639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ACB42BC" w14:textId="77777777" w:rsidTr="00396E01">
        <w:tc>
          <w:tcPr>
            <w:tcW w:w="1158" w:type="dxa"/>
          </w:tcPr>
          <w:p w14:paraId="0D15E2B3" w14:textId="0200FB8D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R24</w:t>
            </w:r>
          </w:p>
        </w:tc>
        <w:tc>
          <w:tcPr>
            <w:tcW w:w="2890" w:type="dxa"/>
          </w:tcPr>
          <w:p w14:paraId="1BA69D0F" w14:textId="7ABF0F3C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Concrete Curb and Gutter</w:t>
            </w:r>
          </w:p>
        </w:tc>
        <w:tc>
          <w:tcPr>
            <w:tcW w:w="1696" w:type="dxa"/>
          </w:tcPr>
          <w:p w14:paraId="61E40C7B" w14:textId="137AED99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04BFC831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C6FBCCB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5AA8C0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70530D1" w14:textId="77777777" w:rsidTr="00396E01">
        <w:tc>
          <w:tcPr>
            <w:tcW w:w="1158" w:type="dxa"/>
          </w:tcPr>
          <w:p w14:paraId="52CBFDBD" w14:textId="0EB867CA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R25</w:t>
            </w:r>
          </w:p>
        </w:tc>
        <w:tc>
          <w:tcPr>
            <w:tcW w:w="2890" w:type="dxa"/>
          </w:tcPr>
          <w:p w14:paraId="76D21486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Concrete Curb and Gutter – All Types</w:t>
            </w:r>
          </w:p>
        </w:tc>
        <w:tc>
          <w:tcPr>
            <w:tcW w:w="1696" w:type="dxa"/>
          </w:tcPr>
          <w:p w14:paraId="746A42DA" w14:textId="1B9BCCBA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2B938DDF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6B67469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09CB62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16464B76" w14:textId="77777777" w:rsidTr="00396E01">
        <w:tc>
          <w:tcPr>
            <w:tcW w:w="1158" w:type="dxa"/>
          </w:tcPr>
          <w:p w14:paraId="6D2E874F" w14:textId="537265A8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R26</w:t>
            </w:r>
          </w:p>
        </w:tc>
        <w:tc>
          <w:tcPr>
            <w:tcW w:w="2890" w:type="dxa"/>
          </w:tcPr>
          <w:p w14:paraId="2D09C32F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Pipe Subdrains</w:t>
            </w:r>
          </w:p>
        </w:tc>
        <w:tc>
          <w:tcPr>
            <w:tcW w:w="1696" w:type="dxa"/>
          </w:tcPr>
          <w:p w14:paraId="6A91A1B0" w14:textId="2C07756F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6FF4BEF1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B4E13DF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D5D1048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1E2F2ED" w14:textId="77777777" w:rsidTr="00396E01">
        <w:tc>
          <w:tcPr>
            <w:tcW w:w="1158" w:type="dxa"/>
          </w:tcPr>
          <w:p w14:paraId="21C9B547" w14:textId="66B2BD7D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R27</w:t>
            </w:r>
          </w:p>
        </w:tc>
        <w:tc>
          <w:tcPr>
            <w:tcW w:w="2890" w:type="dxa"/>
          </w:tcPr>
          <w:p w14:paraId="523C1C3D" w14:textId="77777777" w:rsidR="0036628B" w:rsidRPr="00177950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Adjust Maintenance Holes, Catch Basins and Valve Chambers</w:t>
            </w:r>
          </w:p>
        </w:tc>
        <w:tc>
          <w:tcPr>
            <w:tcW w:w="1696" w:type="dxa"/>
          </w:tcPr>
          <w:p w14:paraId="671439E2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0DFD784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FFB37B2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394789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873FCC5" w14:textId="77777777" w:rsidTr="00396E01">
        <w:tc>
          <w:tcPr>
            <w:tcW w:w="1158" w:type="dxa"/>
          </w:tcPr>
          <w:p w14:paraId="1A8E3F3F" w14:textId="721C4DFB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R28</w:t>
            </w:r>
          </w:p>
        </w:tc>
        <w:tc>
          <w:tcPr>
            <w:tcW w:w="2890" w:type="dxa"/>
          </w:tcPr>
          <w:p w14:paraId="5E1D22DC" w14:textId="69888642" w:rsidR="0036628B" w:rsidRPr="00600E65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Replace Frames and Grates for Maintenance Holes, Catch Basins and Valve Chambers</w:t>
            </w:r>
          </w:p>
        </w:tc>
        <w:tc>
          <w:tcPr>
            <w:tcW w:w="1696" w:type="dxa"/>
          </w:tcPr>
          <w:p w14:paraId="1ECF3CFF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0F63CBC5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28D02D6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6B27D0B" w14:textId="73D2D0B4" w:rsidR="00965EEC" w:rsidRPr="00965EEC" w:rsidRDefault="00965EEC" w:rsidP="00965EEC">
            <w:pPr>
              <w:jc w:val="center"/>
              <w:rPr>
                <w:rFonts w:ascii="Calibri" w:hAnsi="Calibri" w:cs="Arial"/>
              </w:rPr>
            </w:pPr>
          </w:p>
        </w:tc>
      </w:tr>
      <w:tr w:rsidR="00815A45" w14:paraId="09786DEE" w14:textId="77777777" w:rsidTr="00396E01">
        <w:tc>
          <w:tcPr>
            <w:tcW w:w="1158" w:type="dxa"/>
          </w:tcPr>
          <w:p w14:paraId="54B4E004" w14:textId="42E893C3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R29</w:t>
            </w:r>
          </w:p>
        </w:tc>
        <w:tc>
          <w:tcPr>
            <w:tcW w:w="2890" w:type="dxa"/>
          </w:tcPr>
          <w:p w14:paraId="3A02DA1C" w14:textId="6B8E1FE1" w:rsidR="0036628B" w:rsidRPr="00600E65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Rebuild Maintenance Holes, Catch Basins and Valve Chambers</w:t>
            </w:r>
          </w:p>
        </w:tc>
        <w:tc>
          <w:tcPr>
            <w:tcW w:w="1696" w:type="dxa"/>
          </w:tcPr>
          <w:p w14:paraId="1A764A27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470775D0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43F7685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1B28A83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CC57355" w14:textId="77777777" w:rsidTr="00396E01">
        <w:tc>
          <w:tcPr>
            <w:tcW w:w="1158" w:type="dxa"/>
          </w:tcPr>
          <w:p w14:paraId="6C1DE89F" w14:textId="6F798A29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R30</w:t>
            </w:r>
          </w:p>
        </w:tc>
        <w:tc>
          <w:tcPr>
            <w:tcW w:w="2890" w:type="dxa"/>
          </w:tcPr>
          <w:p w14:paraId="52721F8F" w14:textId="77777777" w:rsidR="0036628B" w:rsidRPr="00600E65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Adjust Water Valves</w:t>
            </w:r>
          </w:p>
        </w:tc>
        <w:tc>
          <w:tcPr>
            <w:tcW w:w="1696" w:type="dxa"/>
          </w:tcPr>
          <w:p w14:paraId="7F319E44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2D91976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6B333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C97F602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12101065" w14:textId="77777777" w:rsidTr="00396E01">
        <w:tc>
          <w:tcPr>
            <w:tcW w:w="1158" w:type="dxa"/>
          </w:tcPr>
          <w:p w14:paraId="2DE65E18" w14:textId="24B63D6F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R31</w:t>
            </w:r>
          </w:p>
        </w:tc>
        <w:tc>
          <w:tcPr>
            <w:tcW w:w="2890" w:type="dxa"/>
          </w:tcPr>
          <w:p w14:paraId="79B48CDE" w14:textId="7E5F8C95" w:rsidR="0036628B" w:rsidRPr="00600E65" w:rsidRDefault="00096C6B" w:rsidP="0036628B">
            <w:pPr>
              <w:rPr>
                <w:rStyle w:val="HeadlineTahoma20ptBold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Supply</w:t>
            </w:r>
            <w:r w:rsidR="0064641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Replace and Adjust Rectangular Frame with Two-Piece Cover</w:t>
            </w:r>
          </w:p>
        </w:tc>
        <w:tc>
          <w:tcPr>
            <w:tcW w:w="1696" w:type="dxa"/>
          </w:tcPr>
          <w:p w14:paraId="1E8D0BCC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240A615C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D45CE8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A0FFAAA" w14:textId="77777777" w:rsidR="0036628B" w:rsidRPr="00965EEC" w:rsidRDefault="0036628B" w:rsidP="00391C6F">
            <w:pPr>
              <w:pStyle w:val="TRNSpecNormalItalics"/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240950B8" w14:textId="77777777" w:rsidTr="00396E01">
        <w:tc>
          <w:tcPr>
            <w:tcW w:w="1158" w:type="dxa"/>
          </w:tcPr>
          <w:p w14:paraId="0D51B4DB" w14:textId="32A1385A" w:rsidR="0036628B" w:rsidRPr="00305A57" w:rsidRDefault="00646415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R32</w:t>
            </w:r>
          </w:p>
        </w:tc>
        <w:tc>
          <w:tcPr>
            <w:tcW w:w="2890" w:type="dxa"/>
          </w:tcPr>
          <w:p w14:paraId="1293F7F3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Concrete Slab Raised Median</w:t>
            </w:r>
          </w:p>
        </w:tc>
        <w:tc>
          <w:tcPr>
            <w:tcW w:w="1696" w:type="dxa"/>
          </w:tcPr>
          <w:p w14:paraId="519BD634" w14:textId="08CE90B4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62757A2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FDD2920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27F9879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030CCF9" w14:textId="77777777" w:rsidTr="00396E01">
        <w:tc>
          <w:tcPr>
            <w:tcW w:w="1158" w:type="dxa"/>
          </w:tcPr>
          <w:p w14:paraId="1896A29C" w14:textId="6DFB90DC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lastRenderedPageBreak/>
              <w:t>R33</w:t>
            </w:r>
          </w:p>
        </w:tc>
        <w:tc>
          <w:tcPr>
            <w:tcW w:w="2890" w:type="dxa"/>
          </w:tcPr>
          <w:p w14:paraId="65E9000E" w14:textId="546CE5C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Asphalt Pavement – Partial</w:t>
            </w:r>
            <w:r w:rsidR="006447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Depth (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mm)</w:t>
            </w:r>
            <w:r w:rsidR="00EF46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36B3FA92" w14:textId="346E270B" w:rsidR="0036628B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31A07294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35872C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33916E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086F6E2" w14:textId="77777777" w:rsidTr="00396E01">
        <w:tc>
          <w:tcPr>
            <w:tcW w:w="1158" w:type="dxa"/>
          </w:tcPr>
          <w:p w14:paraId="4B344E9D" w14:textId="5096EEE3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R34</w:t>
            </w:r>
          </w:p>
        </w:tc>
        <w:tc>
          <w:tcPr>
            <w:tcW w:w="2890" w:type="dxa"/>
          </w:tcPr>
          <w:p w14:paraId="30B8B4ED" w14:textId="2CF40BD6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Asphalt Pavement – Full Depth (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mm)</w:t>
            </w:r>
          </w:p>
        </w:tc>
        <w:tc>
          <w:tcPr>
            <w:tcW w:w="1696" w:type="dxa"/>
          </w:tcPr>
          <w:p w14:paraId="3901C469" w14:textId="28AA526C" w:rsidR="0036628B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13D8C198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D87A8B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85FDBF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2975A7" w14:paraId="4C541195" w14:textId="77777777" w:rsidTr="00396E01">
        <w:tc>
          <w:tcPr>
            <w:tcW w:w="1158" w:type="dxa"/>
          </w:tcPr>
          <w:p w14:paraId="7850BB8E" w14:textId="49575BB9" w:rsidR="002975A7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R35</w:t>
            </w:r>
          </w:p>
        </w:tc>
        <w:tc>
          <w:tcPr>
            <w:tcW w:w="2890" w:type="dxa"/>
          </w:tcPr>
          <w:p w14:paraId="4C383B6F" w14:textId="77777777" w:rsidR="002975A7" w:rsidRDefault="002975A7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Asphalt Pavement – Partial Depth (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mm) </w:t>
            </w:r>
            <w:r w:rsidRPr="007F0A42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244CED1D" w14:textId="1A98C6B9" w:rsidR="002975A7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36313891" w14:textId="77777777" w:rsidR="002975A7" w:rsidRPr="000344EC" w:rsidRDefault="002975A7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953F403" w14:textId="77777777" w:rsidR="002975A7" w:rsidRDefault="002975A7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4C4C8B1" w14:textId="77777777" w:rsidR="002975A7" w:rsidRPr="00965EEC" w:rsidRDefault="002975A7" w:rsidP="00391C6F">
            <w:pPr>
              <w:pStyle w:val="TRNSpecNormalItalics"/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051F7395" w14:textId="77777777" w:rsidTr="00396E01">
        <w:tc>
          <w:tcPr>
            <w:tcW w:w="1158" w:type="dxa"/>
          </w:tcPr>
          <w:p w14:paraId="04BA3FFB" w14:textId="37669935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R36</w:t>
            </w:r>
          </w:p>
        </w:tc>
        <w:tc>
          <w:tcPr>
            <w:tcW w:w="2890" w:type="dxa"/>
          </w:tcPr>
          <w:p w14:paraId="783527AB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Asphalt Pavement at Structures – Partial Depth (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 mm)</w:t>
            </w:r>
          </w:p>
        </w:tc>
        <w:tc>
          <w:tcPr>
            <w:tcW w:w="1696" w:type="dxa"/>
          </w:tcPr>
          <w:p w14:paraId="2A3FC0C3" w14:textId="5EC4CFE5" w:rsidR="0036628B" w:rsidRPr="00C439E7" w:rsidRDefault="008A4671" w:rsidP="00C43CAE">
            <w:pPr>
              <w:jc w:val="center"/>
              <w:rPr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6AD2B335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031E53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532B391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9ABC047" w14:textId="77777777" w:rsidTr="00396E01">
        <w:tc>
          <w:tcPr>
            <w:tcW w:w="1158" w:type="dxa"/>
          </w:tcPr>
          <w:p w14:paraId="259C8033" w14:textId="45AC5D0B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R37</w:t>
            </w:r>
          </w:p>
        </w:tc>
        <w:tc>
          <w:tcPr>
            <w:tcW w:w="2890" w:type="dxa"/>
          </w:tcPr>
          <w:p w14:paraId="7FEEEABB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Removal, Preparation and Regrading of Existing Shoulders</w:t>
            </w:r>
          </w:p>
        </w:tc>
        <w:tc>
          <w:tcPr>
            <w:tcW w:w="1696" w:type="dxa"/>
          </w:tcPr>
          <w:p w14:paraId="0BB00FB5" w14:textId="5DF93C3D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7C574B5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BF18E50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CED60E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52E16B7" w14:textId="77777777" w:rsidTr="00396E01">
        <w:tc>
          <w:tcPr>
            <w:tcW w:w="1158" w:type="dxa"/>
          </w:tcPr>
          <w:p w14:paraId="4CFC6ABD" w14:textId="007A5979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R38</w:t>
            </w:r>
          </w:p>
        </w:tc>
        <w:tc>
          <w:tcPr>
            <w:tcW w:w="2890" w:type="dxa"/>
          </w:tcPr>
          <w:p w14:paraId="0A97B3BF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Full Depth Granular Base Repair </w:t>
            </w:r>
            <w:r w:rsidRPr="00F55CE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78D76D1E" w14:textId="47AB4932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cubic metres</w:t>
            </w:r>
          </w:p>
        </w:tc>
        <w:tc>
          <w:tcPr>
            <w:tcW w:w="1271" w:type="dxa"/>
          </w:tcPr>
          <w:p w14:paraId="7B8203B8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D5925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D5D08F9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CF9FC1A" w14:textId="77777777" w:rsidTr="00396E01">
        <w:tc>
          <w:tcPr>
            <w:tcW w:w="1158" w:type="dxa"/>
          </w:tcPr>
          <w:p w14:paraId="342A57A7" w14:textId="70C72EB3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R39</w:t>
            </w:r>
          </w:p>
        </w:tc>
        <w:tc>
          <w:tcPr>
            <w:tcW w:w="2890" w:type="dxa"/>
          </w:tcPr>
          <w:p w14:paraId="57716E18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Full Depth Granular Sub-Base Repair </w:t>
            </w:r>
            <w:r w:rsidRPr="00F55CE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3599730C" w14:textId="27ABA37E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cubic metres</w:t>
            </w:r>
          </w:p>
        </w:tc>
        <w:tc>
          <w:tcPr>
            <w:tcW w:w="1271" w:type="dxa"/>
          </w:tcPr>
          <w:p w14:paraId="5ADF7584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9AC20D8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B74DAC7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4F52F80" w14:textId="77777777" w:rsidTr="00396E01">
        <w:tc>
          <w:tcPr>
            <w:tcW w:w="1158" w:type="dxa"/>
          </w:tcPr>
          <w:p w14:paraId="1D495C5F" w14:textId="24578EA1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R40</w:t>
            </w:r>
          </w:p>
        </w:tc>
        <w:tc>
          <w:tcPr>
            <w:tcW w:w="2890" w:type="dxa"/>
          </w:tcPr>
          <w:p w14:paraId="226963C8" w14:textId="28E35975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Restoration of Top</w:t>
            </w:r>
            <w:r w:rsidR="0032755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oil and Sod </w:t>
            </w:r>
            <w:r w:rsidRPr="00F55CE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4025BD22" w14:textId="25E5BCCC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2D59427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6A144A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3D2B1A1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878300D" w14:textId="77777777" w:rsidTr="00396E01">
        <w:tc>
          <w:tcPr>
            <w:tcW w:w="1158" w:type="dxa"/>
          </w:tcPr>
          <w:p w14:paraId="0D2C1C51" w14:textId="4E077068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R41</w:t>
            </w:r>
          </w:p>
        </w:tc>
        <w:tc>
          <w:tcPr>
            <w:tcW w:w="2890" w:type="dxa"/>
          </w:tcPr>
          <w:p w14:paraId="70470898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Granular ‘A’ Shoulders and Entrances</w:t>
            </w:r>
          </w:p>
        </w:tc>
        <w:tc>
          <w:tcPr>
            <w:tcW w:w="1696" w:type="dxa"/>
          </w:tcPr>
          <w:p w14:paraId="70219FC2" w14:textId="70F3A75C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54FACF16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4E7515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92841FC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BDE4D24" w14:textId="77777777" w:rsidTr="00396E01">
        <w:tc>
          <w:tcPr>
            <w:tcW w:w="1158" w:type="dxa"/>
          </w:tcPr>
          <w:p w14:paraId="05D80B7D" w14:textId="0E702F49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R42</w:t>
            </w:r>
          </w:p>
        </w:tc>
        <w:tc>
          <w:tcPr>
            <w:tcW w:w="2890" w:type="dxa"/>
          </w:tcPr>
          <w:p w14:paraId="4C3D66B1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Asphalt Pavement – Partial Depth (40 mm)</w:t>
            </w:r>
          </w:p>
        </w:tc>
        <w:tc>
          <w:tcPr>
            <w:tcW w:w="1696" w:type="dxa"/>
          </w:tcPr>
          <w:p w14:paraId="6A997B8D" w14:textId="0CCC398A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1D25B59A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B4A59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F40969A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9FB8861" w14:textId="77777777" w:rsidTr="00396E01">
        <w:tc>
          <w:tcPr>
            <w:tcW w:w="1158" w:type="dxa"/>
          </w:tcPr>
          <w:p w14:paraId="021ACE2D" w14:textId="00D2AD69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R43</w:t>
            </w:r>
          </w:p>
        </w:tc>
        <w:tc>
          <w:tcPr>
            <w:tcW w:w="2890" w:type="dxa"/>
          </w:tcPr>
          <w:p w14:paraId="5964431A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Filter Sock Fiber Rolls – 600 mm</w:t>
            </w:r>
          </w:p>
        </w:tc>
        <w:tc>
          <w:tcPr>
            <w:tcW w:w="1696" w:type="dxa"/>
          </w:tcPr>
          <w:p w14:paraId="766F2379" w14:textId="2CC85E68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20B0C06F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7D33652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CD7B30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2D86638" w14:textId="77777777" w:rsidTr="00396E01">
        <w:tc>
          <w:tcPr>
            <w:tcW w:w="1158" w:type="dxa"/>
          </w:tcPr>
          <w:p w14:paraId="01ABC89C" w14:textId="2D5336DD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R44</w:t>
            </w:r>
          </w:p>
        </w:tc>
        <w:tc>
          <w:tcPr>
            <w:tcW w:w="2890" w:type="dxa"/>
          </w:tcPr>
          <w:p w14:paraId="363BB435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Filter Sock Fiber Roll Check Dams – 600 mm</w:t>
            </w:r>
          </w:p>
        </w:tc>
        <w:tc>
          <w:tcPr>
            <w:tcW w:w="1696" w:type="dxa"/>
          </w:tcPr>
          <w:p w14:paraId="2B7D1D30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79D5934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180DB26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764031E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279CFBC" w14:textId="77777777" w:rsidTr="00396E01">
        <w:tc>
          <w:tcPr>
            <w:tcW w:w="1158" w:type="dxa"/>
          </w:tcPr>
          <w:p w14:paraId="72D667C1" w14:textId="6C6C8C15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R45</w:t>
            </w:r>
          </w:p>
        </w:tc>
        <w:tc>
          <w:tcPr>
            <w:tcW w:w="2890" w:type="dxa"/>
          </w:tcPr>
          <w:p w14:paraId="2657493B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Silt Barrier Socks for Catch Basin Inlet Protection</w:t>
            </w:r>
          </w:p>
        </w:tc>
        <w:tc>
          <w:tcPr>
            <w:tcW w:w="1696" w:type="dxa"/>
          </w:tcPr>
          <w:p w14:paraId="7DA1287B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2A9B04E6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817BC1B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1981566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3B264473" w14:textId="77777777" w:rsidTr="00396E01">
        <w:tc>
          <w:tcPr>
            <w:tcW w:w="1158" w:type="dxa"/>
          </w:tcPr>
          <w:p w14:paraId="3623256E" w14:textId="1B46F821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R46</w:t>
            </w:r>
          </w:p>
        </w:tc>
        <w:tc>
          <w:tcPr>
            <w:tcW w:w="2890" w:type="dxa"/>
          </w:tcPr>
          <w:p w14:paraId="7D5FC765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Roadway Ditching – Terra Seeds</w:t>
            </w:r>
          </w:p>
        </w:tc>
        <w:tc>
          <w:tcPr>
            <w:tcW w:w="1696" w:type="dxa"/>
          </w:tcPr>
          <w:p w14:paraId="5E71771C" w14:textId="44E72708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41F34C1B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BB86F8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E35A5CC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0E3EE87D" w14:textId="77777777" w:rsidTr="00396E01">
        <w:tc>
          <w:tcPr>
            <w:tcW w:w="1158" w:type="dxa"/>
          </w:tcPr>
          <w:p w14:paraId="461CB23D" w14:textId="0CA9DAD7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R47</w:t>
            </w:r>
          </w:p>
        </w:tc>
        <w:tc>
          <w:tcPr>
            <w:tcW w:w="2890" w:type="dxa"/>
          </w:tcPr>
          <w:p w14:paraId="55EEAC6B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and Replace Driveway Culvert</w:t>
            </w:r>
          </w:p>
        </w:tc>
        <w:tc>
          <w:tcPr>
            <w:tcW w:w="1696" w:type="dxa"/>
          </w:tcPr>
          <w:p w14:paraId="4059720B" w14:textId="6D7A5B64" w:rsidR="0036628B" w:rsidRPr="00C439E7" w:rsidRDefault="00096C6B" w:rsidP="008A4671">
            <w:pPr>
              <w:tabs>
                <w:tab w:val="left" w:pos="1195"/>
              </w:tabs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4278DC6C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1ACFF91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4D51978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E5A1996" w14:textId="77777777" w:rsidTr="00396E01">
        <w:tc>
          <w:tcPr>
            <w:tcW w:w="1158" w:type="dxa"/>
          </w:tcPr>
          <w:p w14:paraId="1E69B95C" w14:textId="6B3D1D34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R48</w:t>
            </w:r>
          </w:p>
        </w:tc>
        <w:tc>
          <w:tcPr>
            <w:tcW w:w="2890" w:type="dxa"/>
          </w:tcPr>
          <w:p w14:paraId="58F8CFDE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Disposal of Excavated Ditch Material</w:t>
            </w:r>
          </w:p>
        </w:tc>
        <w:tc>
          <w:tcPr>
            <w:tcW w:w="1696" w:type="dxa"/>
          </w:tcPr>
          <w:p w14:paraId="5C4B627F" w14:textId="25B260C5" w:rsidR="0036628B" w:rsidRPr="00C439E7" w:rsidRDefault="008A4671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cubic metres</w:t>
            </w:r>
          </w:p>
        </w:tc>
        <w:tc>
          <w:tcPr>
            <w:tcW w:w="1271" w:type="dxa"/>
          </w:tcPr>
          <w:p w14:paraId="530E7CB9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DD3B632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E019911" w14:textId="77777777" w:rsidR="0036628B" w:rsidRPr="00965EEC" w:rsidRDefault="0036628B" w:rsidP="00965EEC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7A6DC09" w14:textId="77777777" w:rsidTr="00396E01">
        <w:tc>
          <w:tcPr>
            <w:tcW w:w="1158" w:type="dxa"/>
          </w:tcPr>
          <w:p w14:paraId="7194656F" w14:textId="22964F73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8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R49</w:t>
            </w:r>
            <w:commentRangeEnd w:id="8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8"/>
            </w:r>
          </w:p>
        </w:tc>
        <w:tc>
          <w:tcPr>
            <w:tcW w:w="2890" w:type="dxa"/>
          </w:tcPr>
          <w:p w14:paraId="65043A46" w14:textId="7B72B67B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Reline Pipe</w:t>
            </w:r>
            <w:r w:rsidR="00E92D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Culvert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Fold and Form HDPE Pipe Liners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975A7" w:rsidRP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 w:rsidR="002975A7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  <w:r w:rsidR="002975A7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6E3C7F72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lump sum</w:t>
            </w:r>
          </w:p>
        </w:tc>
        <w:tc>
          <w:tcPr>
            <w:tcW w:w="1271" w:type="dxa"/>
          </w:tcPr>
          <w:p w14:paraId="21F22776" w14:textId="276C1264" w:rsidR="0036628B" w:rsidRPr="000344EC" w:rsidRDefault="00686DC6" w:rsidP="00686DC6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0344EC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241" w:type="dxa"/>
          </w:tcPr>
          <w:p w14:paraId="61E094D6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FBAADB4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79DAB0A2" w14:textId="77777777" w:rsidTr="00396E01">
        <w:tc>
          <w:tcPr>
            <w:tcW w:w="1158" w:type="dxa"/>
          </w:tcPr>
          <w:p w14:paraId="175412AC" w14:textId="7ACF865D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9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R50</w:t>
            </w:r>
            <w:commentRangeEnd w:id="9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9"/>
            </w:r>
          </w:p>
        </w:tc>
        <w:tc>
          <w:tcPr>
            <w:tcW w:w="2890" w:type="dxa"/>
          </w:tcPr>
          <w:p w14:paraId="0F5D1C51" w14:textId="0F6977D5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Reline Pipe</w:t>
            </w:r>
            <w:r w:rsidR="00E92D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Culvert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Snap-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HDPE Pipe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975A7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0213FC03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lump sum</w:t>
            </w:r>
          </w:p>
        </w:tc>
        <w:tc>
          <w:tcPr>
            <w:tcW w:w="1271" w:type="dxa"/>
          </w:tcPr>
          <w:p w14:paraId="53B7B57D" w14:textId="780A3D19" w:rsidR="0036628B" w:rsidRPr="000344EC" w:rsidRDefault="00686DC6" w:rsidP="00686DC6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0344EC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241" w:type="dxa"/>
          </w:tcPr>
          <w:p w14:paraId="49BA514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BCE067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37339164" w14:textId="77777777" w:rsidTr="00396E01">
        <w:tc>
          <w:tcPr>
            <w:tcW w:w="1158" w:type="dxa"/>
          </w:tcPr>
          <w:p w14:paraId="55B739E6" w14:textId="103CC5B2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0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R51</w:t>
            </w:r>
            <w:commentRangeEnd w:id="10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0"/>
            </w:r>
          </w:p>
        </w:tc>
        <w:tc>
          <w:tcPr>
            <w:tcW w:w="2890" w:type="dxa"/>
          </w:tcPr>
          <w:p w14:paraId="713520EA" w14:textId="6038B685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and Replace Pipe Culverts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5615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975A7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1E3CB496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lump sum</w:t>
            </w:r>
          </w:p>
        </w:tc>
        <w:tc>
          <w:tcPr>
            <w:tcW w:w="1271" w:type="dxa"/>
          </w:tcPr>
          <w:p w14:paraId="19E89079" w14:textId="3BD6DFD1" w:rsidR="0036628B" w:rsidRPr="000344EC" w:rsidRDefault="00686DC6" w:rsidP="00686DC6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0344EC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241" w:type="dxa"/>
          </w:tcPr>
          <w:p w14:paraId="09FB2B5B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3BAFAC9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84C661C" w14:textId="77777777" w:rsidTr="00396E01">
        <w:tc>
          <w:tcPr>
            <w:tcW w:w="1158" w:type="dxa"/>
          </w:tcPr>
          <w:p w14:paraId="435F7648" w14:textId="0678F244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1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R52</w:t>
            </w:r>
            <w:commentRangeEnd w:id="11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1"/>
            </w:r>
          </w:p>
        </w:tc>
        <w:tc>
          <w:tcPr>
            <w:tcW w:w="2890" w:type="dxa"/>
          </w:tcPr>
          <w:p w14:paraId="40498FB5" w14:textId="61D7F6CB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Catch Basins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</w:t>
            </w:r>
            <w:r w:rsidR="006E2F5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- </w:t>
            </w:r>
            <w:r w:rsidR="00096C6B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600 mm x 600 mm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611AEDA4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611B9314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E652AF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3FEFD69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1512199C" w14:textId="77777777" w:rsidTr="00396E01">
        <w:tc>
          <w:tcPr>
            <w:tcW w:w="1158" w:type="dxa"/>
          </w:tcPr>
          <w:p w14:paraId="65F60627" w14:textId="68F2E1CF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2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R53</w:t>
            </w:r>
            <w:commentRangeEnd w:id="12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2"/>
            </w:r>
          </w:p>
        </w:tc>
        <w:tc>
          <w:tcPr>
            <w:tcW w:w="2890" w:type="dxa"/>
          </w:tcPr>
          <w:p w14:paraId="2A56F909" w14:textId="7BD03ED0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 Catch Basins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</w:t>
            </w:r>
            <w:r w:rsidR="006E2F5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- </w:t>
            </w:r>
            <w:r w:rsidR="00096C6B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600 mm x 1200 mm</w:t>
            </w:r>
          </w:p>
        </w:tc>
        <w:tc>
          <w:tcPr>
            <w:tcW w:w="1696" w:type="dxa"/>
          </w:tcPr>
          <w:p w14:paraId="659C9334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42C80FE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017CF5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C7AFB92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6857C29E" w14:textId="77777777" w:rsidTr="00396E01">
        <w:tc>
          <w:tcPr>
            <w:tcW w:w="1158" w:type="dxa"/>
          </w:tcPr>
          <w:p w14:paraId="726D3C07" w14:textId="48CDAA80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3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R54</w:t>
            </w:r>
            <w:commentRangeEnd w:id="13"/>
            <w:r w:rsidR="00F55CE6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3"/>
            </w:r>
          </w:p>
        </w:tc>
        <w:tc>
          <w:tcPr>
            <w:tcW w:w="2890" w:type="dxa"/>
          </w:tcPr>
          <w:p w14:paraId="63A4C7E2" w14:textId="0833C44D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Ditch Inlets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</w:t>
            </w:r>
            <w:r w:rsidR="006E2F5E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- </w:t>
            </w:r>
            <w:r w:rsidR="00096C6B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600 mm x 1200 mm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4395264F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4BEB6C2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1A2057E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FB97203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D2300EF" w14:textId="77777777" w:rsidTr="00396E01">
        <w:tc>
          <w:tcPr>
            <w:tcW w:w="1158" w:type="dxa"/>
          </w:tcPr>
          <w:p w14:paraId="09D205F6" w14:textId="1512C459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4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lastRenderedPageBreak/>
              <w:t>R55</w:t>
            </w:r>
            <w:commentRangeEnd w:id="14"/>
            <w:r w:rsidR="004568F2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4"/>
            </w:r>
          </w:p>
        </w:tc>
        <w:tc>
          <w:tcPr>
            <w:tcW w:w="2890" w:type="dxa"/>
          </w:tcPr>
          <w:p w14:paraId="593B6AAF" w14:textId="189D02C3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Maintenance Holes</w:t>
            </w:r>
            <w:r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</w:t>
            </w:r>
            <w:r w:rsidR="00C75990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- </w:t>
            </w:r>
            <w:r w:rsidR="00096C6B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1200 mm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57789DE1" w14:textId="77777777" w:rsidR="0036628B" w:rsidRPr="00C439E7" w:rsidRDefault="00096C6B" w:rsidP="00C75990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494DA691" w14:textId="77777777" w:rsidR="0036628B" w:rsidRPr="000344EC" w:rsidRDefault="0036628B" w:rsidP="00C75990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2FBDCBF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3505D9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B29CE86" w14:textId="77777777" w:rsidTr="00396E01">
        <w:tc>
          <w:tcPr>
            <w:tcW w:w="1158" w:type="dxa"/>
          </w:tcPr>
          <w:p w14:paraId="52E7A890" w14:textId="0C0347A0" w:rsidR="0036628B" w:rsidRPr="00305A57" w:rsidRDefault="002975A7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5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R56</w:t>
            </w:r>
            <w:commentRangeEnd w:id="15"/>
            <w:r w:rsidR="004568F2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5"/>
            </w:r>
          </w:p>
        </w:tc>
        <w:tc>
          <w:tcPr>
            <w:tcW w:w="2890" w:type="dxa"/>
          </w:tcPr>
          <w:p w14:paraId="1C3A910E" w14:textId="5670C4B6" w:rsidR="0036628B" w:rsidRDefault="00977D32" w:rsidP="00096C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Remove and </w:t>
            </w:r>
            <w:r w:rsidR="00D80B21">
              <w:rPr>
                <w:rFonts w:ascii="Calibri" w:hAnsi="Calibri" w:cs="Calibri"/>
                <w:color w:val="000000"/>
                <w:sz w:val="22"/>
                <w:szCs w:val="22"/>
              </w:rPr>
              <w:t>Replace Damaged</w:t>
            </w:r>
            <w:r w:rsidR="00EF74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Concrete Storm Sewer Pipe </w:t>
            </w:r>
            <w:r w:rsidR="00E01176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="00297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975A7" w:rsidRPr="002975A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Location</w:t>
            </w:r>
          </w:p>
        </w:tc>
        <w:tc>
          <w:tcPr>
            <w:tcW w:w="1696" w:type="dxa"/>
          </w:tcPr>
          <w:p w14:paraId="0DDB796A" w14:textId="43B2A496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37CD9B3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5C97B2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D867B01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3A19B2AF" w14:textId="77777777" w:rsidTr="00396E01">
        <w:tc>
          <w:tcPr>
            <w:tcW w:w="1158" w:type="dxa"/>
          </w:tcPr>
          <w:p w14:paraId="7DE4B993" w14:textId="74DF8EED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R57</w:t>
            </w:r>
          </w:p>
        </w:tc>
        <w:tc>
          <w:tcPr>
            <w:tcW w:w="2890" w:type="dxa"/>
          </w:tcPr>
          <w:p w14:paraId="4AB046DF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Flush and Clean Storm Sewers</w:t>
            </w:r>
          </w:p>
        </w:tc>
        <w:tc>
          <w:tcPr>
            <w:tcW w:w="1696" w:type="dxa"/>
          </w:tcPr>
          <w:p w14:paraId="679BA643" w14:textId="0B0F6CA9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59463C98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68F6E67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78B67CA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0D559DB7" w14:textId="77777777" w:rsidTr="00396E01">
        <w:tc>
          <w:tcPr>
            <w:tcW w:w="1158" w:type="dxa"/>
          </w:tcPr>
          <w:p w14:paraId="06E8B89F" w14:textId="3F7B1714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R58</w:t>
            </w:r>
          </w:p>
        </w:tc>
        <w:tc>
          <w:tcPr>
            <w:tcW w:w="2890" w:type="dxa"/>
          </w:tcPr>
          <w:p w14:paraId="28FF6575" w14:textId="38E876AA" w:rsidR="0036628B" w:rsidRDefault="00096C6B" w:rsidP="004705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</w:t>
            </w:r>
            <w:r w:rsidR="004705B6">
              <w:rPr>
                <w:rFonts w:ascii="Calibri" w:hAnsi="Calibri" w:cs="Calibri"/>
                <w:color w:val="000000"/>
                <w:sz w:val="22"/>
                <w:szCs w:val="22"/>
              </w:rPr>
              <w:t>al of Pipes and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Culverts</w:t>
            </w:r>
          </w:p>
        </w:tc>
        <w:tc>
          <w:tcPr>
            <w:tcW w:w="1696" w:type="dxa"/>
          </w:tcPr>
          <w:p w14:paraId="68E40E19" w14:textId="44B9D858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0FFDB1B2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296C0A0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C686E20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7345EAEF" w14:textId="77777777" w:rsidTr="00396E01">
        <w:tc>
          <w:tcPr>
            <w:tcW w:w="1158" w:type="dxa"/>
          </w:tcPr>
          <w:p w14:paraId="28903206" w14:textId="70313334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6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R59</w:t>
            </w:r>
            <w:commentRangeEnd w:id="16"/>
            <w:r w:rsidR="004568F2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6"/>
            </w:r>
          </w:p>
        </w:tc>
        <w:tc>
          <w:tcPr>
            <w:tcW w:w="2890" w:type="dxa"/>
          </w:tcPr>
          <w:p w14:paraId="3EDBE107" w14:textId="495C1DD2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Storm Sewer</w:t>
            </w:r>
            <w:r w:rsidR="00A40D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6C6B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300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Dia. </w:t>
            </w:r>
            <w:r w:rsidR="00466D1D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PE</w:t>
            </w:r>
            <w:r w:rsidR="00466D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6C6B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1696" w:type="dxa"/>
          </w:tcPr>
          <w:p w14:paraId="1454A303" w14:textId="2E9591B2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0DFE58EC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1A61D5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CC16B81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5E59312" w14:textId="77777777" w:rsidTr="00396E01">
        <w:tc>
          <w:tcPr>
            <w:tcW w:w="1158" w:type="dxa"/>
          </w:tcPr>
          <w:p w14:paraId="5C52C011" w14:textId="2A864309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7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R59</w:t>
            </w:r>
            <w:commentRangeEnd w:id="17"/>
            <w:r w:rsidR="004568F2" w:rsidRPr="00305A57">
              <w:rPr>
                <w:rStyle w:val="CommentReference"/>
                <w:rFonts w:ascii="Calibri" w:eastAsia="Calibri" w:hAnsi="Calibri"/>
                <w:sz w:val="22"/>
                <w:szCs w:val="22"/>
                <w:lang w:eastAsia="en-US"/>
              </w:rPr>
              <w:commentReference w:id="17"/>
            </w:r>
          </w:p>
        </w:tc>
        <w:tc>
          <w:tcPr>
            <w:tcW w:w="2890" w:type="dxa"/>
          </w:tcPr>
          <w:p w14:paraId="6D9F4615" w14:textId="6DF0D1AF" w:rsidR="0036628B" w:rsidRDefault="00396E01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Storm Sewer</w:t>
            </w:r>
            <w:r w:rsidR="00A40D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6C6B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500</w:t>
            </w:r>
            <w:r w:rsidR="00096C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 Dia. </w:t>
            </w:r>
            <w:r w:rsidR="00466D1D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PE</w:t>
            </w:r>
            <w:r w:rsidR="00466D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6C6B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1696" w:type="dxa"/>
          </w:tcPr>
          <w:p w14:paraId="125081C7" w14:textId="160EB5C2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358F635E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8E3F034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B82D9A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815A45" w14:paraId="75C07531" w14:textId="77777777" w:rsidTr="00396E01">
        <w:tc>
          <w:tcPr>
            <w:tcW w:w="1158" w:type="dxa"/>
          </w:tcPr>
          <w:p w14:paraId="02606375" w14:textId="7BC66E88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R60</w:t>
            </w:r>
          </w:p>
        </w:tc>
        <w:tc>
          <w:tcPr>
            <w:tcW w:w="2890" w:type="dxa"/>
          </w:tcPr>
          <w:p w14:paraId="46D434ED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of Three-Cable Guide Rail</w:t>
            </w:r>
          </w:p>
        </w:tc>
        <w:tc>
          <w:tcPr>
            <w:tcW w:w="1696" w:type="dxa"/>
          </w:tcPr>
          <w:p w14:paraId="55FF557F" w14:textId="5E598AFD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3F7FBB1C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239F013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3BBC6A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2BEB6CEA" w14:textId="77777777" w:rsidTr="00396E01">
        <w:tc>
          <w:tcPr>
            <w:tcW w:w="1158" w:type="dxa"/>
          </w:tcPr>
          <w:p w14:paraId="735CBD0D" w14:textId="068B5571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R61</w:t>
            </w:r>
          </w:p>
        </w:tc>
        <w:tc>
          <w:tcPr>
            <w:tcW w:w="2890" w:type="dxa"/>
          </w:tcPr>
          <w:p w14:paraId="47CD9D6C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of Anchor Blocks</w:t>
            </w:r>
          </w:p>
        </w:tc>
        <w:tc>
          <w:tcPr>
            <w:tcW w:w="1696" w:type="dxa"/>
          </w:tcPr>
          <w:p w14:paraId="361D2242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16B818A5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F961D2D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CEA19C5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1EDDC415" w14:textId="77777777" w:rsidTr="00396E01">
        <w:tc>
          <w:tcPr>
            <w:tcW w:w="1158" w:type="dxa"/>
          </w:tcPr>
          <w:p w14:paraId="01BE1864" w14:textId="2A59713F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R62</w:t>
            </w:r>
          </w:p>
        </w:tc>
        <w:tc>
          <w:tcPr>
            <w:tcW w:w="2890" w:type="dxa"/>
          </w:tcPr>
          <w:p w14:paraId="74BA5D76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of Steel Beam Guide Rail</w:t>
            </w:r>
          </w:p>
        </w:tc>
        <w:tc>
          <w:tcPr>
            <w:tcW w:w="1696" w:type="dxa"/>
          </w:tcPr>
          <w:p w14:paraId="2CA06D5C" w14:textId="5A340D3E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219025C9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2064ED0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370A3D48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9E79DAD" w14:textId="77777777" w:rsidTr="00396E01">
        <w:tc>
          <w:tcPr>
            <w:tcW w:w="1158" w:type="dxa"/>
          </w:tcPr>
          <w:p w14:paraId="3CB813B3" w14:textId="445A4345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R63</w:t>
            </w:r>
          </w:p>
        </w:tc>
        <w:tc>
          <w:tcPr>
            <w:tcW w:w="2890" w:type="dxa"/>
          </w:tcPr>
          <w:p w14:paraId="7CD88B19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of Energy Attenuators</w:t>
            </w:r>
          </w:p>
        </w:tc>
        <w:tc>
          <w:tcPr>
            <w:tcW w:w="1696" w:type="dxa"/>
          </w:tcPr>
          <w:p w14:paraId="1A5D2C74" w14:textId="77777777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037F270D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009C715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22754A8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1CA7EE66" w14:textId="77777777" w:rsidTr="00396E01">
        <w:tc>
          <w:tcPr>
            <w:tcW w:w="1158" w:type="dxa"/>
          </w:tcPr>
          <w:p w14:paraId="5598DE39" w14:textId="55D38F8C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8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R64</w:t>
            </w:r>
          </w:p>
        </w:tc>
        <w:tc>
          <w:tcPr>
            <w:tcW w:w="2890" w:type="dxa"/>
          </w:tcPr>
          <w:p w14:paraId="64920B85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Supply and Install Steel Beam Guide Rail</w:t>
            </w:r>
          </w:p>
        </w:tc>
        <w:tc>
          <w:tcPr>
            <w:tcW w:w="1696" w:type="dxa"/>
          </w:tcPr>
          <w:p w14:paraId="51D0CCD9" w14:textId="7BF05A71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524F9160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188E2F8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B782ECC" w14:textId="77777777" w:rsidR="0036628B" w:rsidRPr="00965EEC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815A45" w14:paraId="47350FC3" w14:textId="77777777" w:rsidTr="00396E01">
        <w:tc>
          <w:tcPr>
            <w:tcW w:w="1158" w:type="dxa"/>
          </w:tcPr>
          <w:p w14:paraId="717191EC" w14:textId="3036D3C3" w:rsidR="0036628B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R64</w:t>
            </w:r>
          </w:p>
        </w:tc>
        <w:tc>
          <w:tcPr>
            <w:tcW w:w="2890" w:type="dxa"/>
          </w:tcPr>
          <w:p w14:paraId="2CF806E4" w14:textId="77777777" w:rsidR="0036628B" w:rsidRDefault="00096C6B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Steel Beam Guide Rail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with Channel</w:t>
            </w:r>
          </w:p>
        </w:tc>
        <w:tc>
          <w:tcPr>
            <w:tcW w:w="1696" w:type="dxa"/>
          </w:tcPr>
          <w:p w14:paraId="422D31EB" w14:textId="5977B732" w:rsidR="0036628B" w:rsidRPr="00C439E7" w:rsidRDefault="00096C6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5AE0DD16" w14:textId="77777777" w:rsidR="0036628B" w:rsidRPr="000344EC" w:rsidRDefault="0036628B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F8E713A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69AAEEA" w14:textId="77777777" w:rsidR="0036628B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1E3778" w14:paraId="69F8D3BD" w14:textId="77777777" w:rsidTr="00396E01">
        <w:tc>
          <w:tcPr>
            <w:tcW w:w="1158" w:type="dxa"/>
          </w:tcPr>
          <w:p w14:paraId="59AA93FD" w14:textId="4266BAE1" w:rsidR="001E3778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R64</w:t>
            </w:r>
          </w:p>
        </w:tc>
        <w:tc>
          <w:tcPr>
            <w:tcW w:w="2890" w:type="dxa"/>
          </w:tcPr>
          <w:p w14:paraId="7FFC3D2E" w14:textId="77777777" w:rsidR="001E3778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Steel Beam Guide Rail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– Nu-Guard Assembly</w:t>
            </w:r>
          </w:p>
        </w:tc>
        <w:tc>
          <w:tcPr>
            <w:tcW w:w="1696" w:type="dxa"/>
          </w:tcPr>
          <w:p w14:paraId="0AC3F99C" w14:textId="558877E4" w:rsidR="001E3778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1B4B9EBB" w14:textId="77777777" w:rsidR="001E3778" w:rsidRPr="000344EC" w:rsidRDefault="001E3778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F15233B" w14:textId="77777777" w:rsidR="001E3778" w:rsidRDefault="001E3778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28F56A39" w14:textId="77777777" w:rsidR="001E3778" w:rsidRDefault="001E3778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776E1AE3" w14:textId="77777777" w:rsidTr="00396E01">
        <w:tc>
          <w:tcPr>
            <w:tcW w:w="1158" w:type="dxa"/>
          </w:tcPr>
          <w:p w14:paraId="09DFDAFF" w14:textId="7A1C17CF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R64</w:t>
            </w:r>
          </w:p>
        </w:tc>
        <w:tc>
          <w:tcPr>
            <w:tcW w:w="2890" w:type="dxa"/>
          </w:tcPr>
          <w:p w14:paraId="6BE11A3D" w14:textId="3B6D8E1A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Steel Beam Guide Rail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– </w:t>
            </w:r>
            <w:r w:rsidR="009470C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M2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696" w:type="dxa"/>
          </w:tcPr>
          <w:p w14:paraId="35B87971" w14:textId="79796F7F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0117B175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4FF7AF9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81D4F0A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435E7695" w14:textId="77777777" w:rsidTr="00396E01">
        <w:tc>
          <w:tcPr>
            <w:tcW w:w="1158" w:type="dxa"/>
          </w:tcPr>
          <w:p w14:paraId="560A78C4" w14:textId="22CA6ABE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R64</w:t>
            </w:r>
          </w:p>
        </w:tc>
        <w:tc>
          <w:tcPr>
            <w:tcW w:w="2890" w:type="dxa"/>
          </w:tcPr>
          <w:p w14:paraId="6AC7CC3F" w14:textId="191048E0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Steel Beam Guide Rail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– </w:t>
            </w:r>
            <w:r w:rsidR="009470C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M3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  <w:r w:rsidR="00961C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</w:tcPr>
          <w:p w14:paraId="0DF36CF3" w14:textId="6902FEC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m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etres</w:t>
            </w:r>
          </w:p>
        </w:tc>
        <w:tc>
          <w:tcPr>
            <w:tcW w:w="1271" w:type="dxa"/>
          </w:tcPr>
          <w:p w14:paraId="4EA754A8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commentRangeEnd w:id="18"/>
        <w:tc>
          <w:tcPr>
            <w:tcW w:w="1241" w:type="dxa"/>
          </w:tcPr>
          <w:p w14:paraId="04679B95" w14:textId="77777777" w:rsidR="009601A3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  <w:r>
              <w:rPr>
                <w:rStyle w:val="CommentReference"/>
                <w:rFonts w:ascii="Calibri" w:eastAsia="Calibri" w:hAnsi="Calibri"/>
                <w:lang w:eastAsia="en-US"/>
              </w:rPr>
              <w:commentReference w:id="18"/>
            </w:r>
          </w:p>
        </w:tc>
        <w:tc>
          <w:tcPr>
            <w:tcW w:w="1242" w:type="dxa"/>
          </w:tcPr>
          <w:p w14:paraId="15C861D9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516DA994" w14:textId="77777777" w:rsidTr="00396E01">
        <w:tc>
          <w:tcPr>
            <w:tcW w:w="1158" w:type="dxa"/>
          </w:tcPr>
          <w:p w14:paraId="19F8072D" w14:textId="4A6DCF51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R65</w:t>
            </w:r>
          </w:p>
        </w:tc>
        <w:tc>
          <w:tcPr>
            <w:tcW w:w="2890" w:type="dxa"/>
          </w:tcPr>
          <w:p w14:paraId="5B38030B" w14:textId="77777777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Steel Beam Guide Rail Structure Connections</w:t>
            </w:r>
          </w:p>
        </w:tc>
        <w:tc>
          <w:tcPr>
            <w:tcW w:w="1696" w:type="dxa"/>
          </w:tcPr>
          <w:p w14:paraId="0ED99198" w14:textId="7777777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4BB32A77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71048D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1C86F97" w14:textId="77777777" w:rsidR="009601A3" w:rsidRPr="00965EEC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9601A3" w14:paraId="78893D71" w14:textId="77777777" w:rsidTr="00396E01">
        <w:tc>
          <w:tcPr>
            <w:tcW w:w="1158" w:type="dxa"/>
          </w:tcPr>
          <w:p w14:paraId="770F75AB" w14:textId="71B73D86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commentRangeStart w:id="19"/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R66</w:t>
            </w:r>
          </w:p>
        </w:tc>
        <w:tc>
          <w:tcPr>
            <w:tcW w:w="2890" w:type="dxa"/>
          </w:tcPr>
          <w:p w14:paraId="27221855" w14:textId="77777777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Guide Rail End Treatment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– MASH </w:t>
            </w:r>
            <w:proofErr w:type="spellStart"/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SoftStop</w:t>
            </w:r>
            <w:proofErr w:type="spellEnd"/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Terminal System</w:t>
            </w:r>
          </w:p>
        </w:tc>
        <w:tc>
          <w:tcPr>
            <w:tcW w:w="1696" w:type="dxa"/>
          </w:tcPr>
          <w:p w14:paraId="620C4E6B" w14:textId="7777777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0D293B09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1CA8BC9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52614462" w14:textId="77777777" w:rsidR="009601A3" w:rsidRPr="00965EEC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9601A3" w14:paraId="4AF0C900" w14:textId="77777777" w:rsidTr="00396E01">
        <w:tc>
          <w:tcPr>
            <w:tcW w:w="1158" w:type="dxa"/>
          </w:tcPr>
          <w:p w14:paraId="440700BA" w14:textId="1DC03B7D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R66</w:t>
            </w:r>
          </w:p>
        </w:tc>
        <w:tc>
          <w:tcPr>
            <w:tcW w:w="2890" w:type="dxa"/>
          </w:tcPr>
          <w:p w14:paraId="5BB3AFF8" w14:textId="77777777" w:rsidR="009601A3" w:rsidRDefault="009601A3" w:rsidP="00DC17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Guide Rail End Treatment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– </w:t>
            </w:r>
            <w:r w:rsidR="00DC1722"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MASH Sequential Kinking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Terminal System</w:t>
            </w:r>
          </w:p>
        </w:tc>
        <w:tc>
          <w:tcPr>
            <w:tcW w:w="1696" w:type="dxa"/>
          </w:tcPr>
          <w:p w14:paraId="1772931D" w14:textId="7777777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21828718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785691B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41DEBED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66DC5DA8" w14:textId="77777777" w:rsidTr="00396E01">
        <w:tc>
          <w:tcPr>
            <w:tcW w:w="1158" w:type="dxa"/>
          </w:tcPr>
          <w:p w14:paraId="125BE00A" w14:textId="6C48A0B0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R66</w:t>
            </w:r>
          </w:p>
        </w:tc>
        <w:tc>
          <w:tcPr>
            <w:tcW w:w="2890" w:type="dxa"/>
          </w:tcPr>
          <w:p w14:paraId="69AEADB5" w14:textId="4486B573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Guide Rail End Treatment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– Entrances and Intersecting Roadways</w:t>
            </w:r>
          </w:p>
        </w:tc>
        <w:tc>
          <w:tcPr>
            <w:tcW w:w="1696" w:type="dxa"/>
          </w:tcPr>
          <w:p w14:paraId="6D4ADCEE" w14:textId="7777777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6C0A910B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C6B3320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79554A0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1C4FF3D3" w14:textId="77777777" w:rsidTr="00396E01">
        <w:tc>
          <w:tcPr>
            <w:tcW w:w="1158" w:type="dxa"/>
          </w:tcPr>
          <w:p w14:paraId="2F01E693" w14:textId="4FA3E66B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lastRenderedPageBreak/>
              <w:t>R66</w:t>
            </w:r>
          </w:p>
        </w:tc>
        <w:tc>
          <w:tcPr>
            <w:tcW w:w="2890" w:type="dxa"/>
          </w:tcPr>
          <w:p w14:paraId="76F7687F" w14:textId="44983C3F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Supply and Install Guide Rail End Treatment </w:t>
            </w:r>
            <w:r w:rsidRPr="0036628B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– Leaving End Treatment</w:t>
            </w:r>
          </w:p>
        </w:tc>
        <w:tc>
          <w:tcPr>
            <w:tcW w:w="1696" w:type="dxa"/>
          </w:tcPr>
          <w:p w14:paraId="0C70BAD7" w14:textId="77777777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each</w:t>
            </w:r>
          </w:p>
        </w:tc>
        <w:tc>
          <w:tcPr>
            <w:tcW w:w="1271" w:type="dxa"/>
          </w:tcPr>
          <w:p w14:paraId="5BBC7064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commentRangeEnd w:id="19"/>
        <w:tc>
          <w:tcPr>
            <w:tcW w:w="1241" w:type="dxa"/>
          </w:tcPr>
          <w:p w14:paraId="6730A58F" w14:textId="77777777" w:rsidR="009601A3" w:rsidRDefault="0036628B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  <w:r>
              <w:rPr>
                <w:rStyle w:val="CommentReference"/>
                <w:rFonts w:ascii="Calibri" w:eastAsia="Calibri" w:hAnsi="Calibri"/>
                <w:lang w:eastAsia="en-US"/>
              </w:rPr>
              <w:commentReference w:id="19"/>
            </w:r>
          </w:p>
        </w:tc>
        <w:tc>
          <w:tcPr>
            <w:tcW w:w="1242" w:type="dxa"/>
          </w:tcPr>
          <w:p w14:paraId="504C5B1B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9601A3" w14:paraId="08520ADF" w14:textId="77777777" w:rsidTr="00396E01">
        <w:tc>
          <w:tcPr>
            <w:tcW w:w="1158" w:type="dxa"/>
          </w:tcPr>
          <w:p w14:paraId="4249B766" w14:textId="5EF7FB93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R67</w:t>
            </w:r>
          </w:p>
        </w:tc>
        <w:tc>
          <w:tcPr>
            <w:tcW w:w="2890" w:type="dxa"/>
          </w:tcPr>
          <w:p w14:paraId="210DA46A" w14:textId="77777777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and Disposal of Winter Sand</w:t>
            </w:r>
          </w:p>
        </w:tc>
        <w:tc>
          <w:tcPr>
            <w:tcW w:w="1696" w:type="dxa"/>
          </w:tcPr>
          <w:p w14:paraId="2369409D" w14:textId="69431568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17E0932A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D7A7AB7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7EC28AC1" w14:textId="77777777" w:rsidR="009601A3" w:rsidRPr="00965EEC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  <w:lang w:val="en-US"/>
              </w:rPr>
            </w:pPr>
          </w:p>
        </w:tc>
      </w:tr>
      <w:tr w:rsidR="009601A3" w14:paraId="7ADA06BD" w14:textId="77777777" w:rsidTr="00396E01">
        <w:tc>
          <w:tcPr>
            <w:tcW w:w="1158" w:type="dxa"/>
          </w:tcPr>
          <w:p w14:paraId="4E77D11F" w14:textId="109AB023" w:rsidR="009601A3" w:rsidRPr="00305A57" w:rsidRDefault="0036628B" w:rsidP="0036628B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305A57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R68</w:t>
            </w:r>
          </w:p>
        </w:tc>
        <w:tc>
          <w:tcPr>
            <w:tcW w:w="2890" w:type="dxa"/>
          </w:tcPr>
          <w:p w14:paraId="659E705F" w14:textId="77777777" w:rsidR="009601A3" w:rsidRDefault="009601A3" w:rsidP="00366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Hydro-Vac Test Holes </w:t>
            </w:r>
            <w:r w:rsidRPr="00CC533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(Provisional)</w:t>
            </w:r>
          </w:p>
        </w:tc>
        <w:tc>
          <w:tcPr>
            <w:tcW w:w="1696" w:type="dxa"/>
          </w:tcPr>
          <w:p w14:paraId="0A49CBC0" w14:textId="4D992E4B" w:rsidR="009601A3" w:rsidRPr="00C439E7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 w:rsidRPr="00C439E7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hour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</w:t>
            </w:r>
          </w:p>
        </w:tc>
        <w:tc>
          <w:tcPr>
            <w:tcW w:w="1271" w:type="dxa"/>
          </w:tcPr>
          <w:p w14:paraId="4C1A330E" w14:textId="77777777" w:rsidR="009601A3" w:rsidRPr="000344EC" w:rsidRDefault="009601A3" w:rsidP="00C43CAE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42583AB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E38F9F5" w14:textId="77777777" w:rsidR="009601A3" w:rsidRDefault="009601A3" w:rsidP="0036628B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17D2EE7F" w14:textId="77777777" w:rsidTr="00396E01">
        <w:tc>
          <w:tcPr>
            <w:tcW w:w="1158" w:type="dxa"/>
          </w:tcPr>
          <w:p w14:paraId="70BFA13C" w14:textId="03753C92" w:rsidR="00396E01" w:rsidRPr="00305A57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721D61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R100</w:t>
            </w:r>
          </w:p>
        </w:tc>
        <w:tc>
          <w:tcPr>
            <w:tcW w:w="2890" w:type="dxa"/>
          </w:tcPr>
          <w:p w14:paraId="0299626D" w14:textId="43A170A0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DEB">
              <w:rPr>
                <w:rFonts w:ascii="Calibri" w:hAnsi="Calibri" w:cs="Calibri"/>
                <w:color w:val="000000"/>
                <w:sz w:val="22"/>
                <w:szCs w:val="22"/>
              </w:rPr>
              <w:t>Full-Depth Reclamation with Expanded Asphalt Stabilization</w:t>
            </w:r>
          </w:p>
        </w:tc>
        <w:tc>
          <w:tcPr>
            <w:tcW w:w="1696" w:type="dxa"/>
          </w:tcPr>
          <w:p w14:paraId="5161AB2A" w14:textId="1AFE44B1" w:rsidR="00396E01" w:rsidRPr="00C439E7" w:rsidRDefault="008A467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2AF0539C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0C460FC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68C9912A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0AC62251" w14:textId="77777777" w:rsidTr="00396E01">
        <w:tc>
          <w:tcPr>
            <w:tcW w:w="1158" w:type="dxa"/>
          </w:tcPr>
          <w:p w14:paraId="121449BE" w14:textId="4769B702" w:rsidR="00396E01" w:rsidRPr="00305A57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721D61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R101</w:t>
            </w:r>
          </w:p>
        </w:tc>
        <w:tc>
          <w:tcPr>
            <w:tcW w:w="2890" w:type="dxa"/>
          </w:tcPr>
          <w:p w14:paraId="2F5DBC11" w14:textId="3D9E99C6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DEB">
              <w:rPr>
                <w:rFonts w:ascii="Calibri" w:hAnsi="Calibri" w:cs="Calibri"/>
                <w:color w:val="000000"/>
                <w:sz w:val="22"/>
                <w:szCs w:val="22"/>
              </w:rPr>
              <w:t>Corrective Aggregate</w:t>
            </w:r>
          </w:p>
        </w:tc>
        <w:tc>
          <w:tcPr>
            <w:tcW w:w="1696" w:type="dxa"/>
          </w:tcPr>
          <w:p w14:paraId="3A049AF0" w14:textId="45869B28" w:rsidR="00396E01" w:rsidRPr="00C439E7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5DB8BCF5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335DFB1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4D3573B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1B177B74" w14:textId="77777777" w:rsidTr="00396E01">
        <w:tc>
          <w:tcPr>
            <w:tcW w:w="1158" w:type="dxa"/>
          </w:tcPr>
          <w:p w14:paraId="6E1F3386" w14:textId="683D7017" w:rsidR="00396E01" w:rsidRPr="00305A57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721D61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R102</w:t>
            </w:r>
          </w:p>
        </w:tc>
        <w:tc>
          <w:tcPr>
            <w:tcW w:w="2890" w:type="dxa"/>
          </w:tcPr>
          <w:p w14:paraId="3E087B10" w14:textId="18021659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DEB">
              <w:rPr>
                <w:rFonts w:ascii="Calibri" w:hAnsi="Calibri" w:cs="Calibri"/>
                <w:color w:val="000000"/>
                <w:sz w:val="22"/>
                <w:szCs w:val="22"/>
              </w:rPr>
              <w:t>Performance Graded Asphalt Cement</w:t>
            </w:r>
          </w:p>
        </w:tc>
        <w:tc>
          <w:tcPr>
            <w:tcW w:w="1696" w:type="dxa"/>
          </w:tcPr>
          <w:p w14:paraId="6665F77E" w14:textId="2607B77C" w:rsidR="00396E01" w:rsidRPr="00C439E7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70D47F14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31C0818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56F54DE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58E482EA" w14:textId="77777777" w:rsidTr="00396E01">
        <w:tc>
          <w:tcPr>
            <w:tcW w:w="1158" w:type="dxa"/>
          </w:tcPr>
          <w:p w14:paraId="6FD883AA" w14:textId="1FE0D5FA" w:rsidR="00396E01" w:rsidRPr="00305A57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721D61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R103</w:t>
            </w:r>
          </w:p>
        </w:tc>
        <w:tc>
          <w:tcPr>
            <w:tcW w:w="2890" w:type="dxa"/>
          </w:tcPr>
          <w:p w14:paraId="60400233" w14:textId="0F7D8F58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DEB">
              <w:rPr>
                <w:rFonts w:ascii="Calibri" w:hAnsi="Calibri" w:cs="Calibri"/>
                <w:color w:val="000000"/>
                <w:sz w:val="22"/>
                <w:szCs w:val="22"/>
              </w:rPr>
              <w:t>Hydrated Lime</w:t>
            </w:r>
          </w:p>
        </w:tc>
        <w:tc>
          <w:tcPr>
            <w:tcW w:w="1696" w:type="dxa"/>
          </w:tcPr>
          <w:p w14:paraId="12A138AB" w14:textId="6780204C" w:rsidR="00396E01" w:rsidRPr="00C439E7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t</w:t>
            </w:r>
            <w:r w:rsidR="008A4671"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onnes</w:t>
            </w:r>
          </w:p>
        </w:tc>
        <w:tc>
          <w:tcPr>
            <w:tcW w:w="1271" w:type="dxa"/>
          </w:tcPr>
          <w:p w14:paraId="4E07BF4D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42DC3E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12080640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2D435835" w14:textId="77777777" w:rsidTr="00396E01">
        <w:tc>
          <w:tcPr>
            <w:tcW w:w="1158" w:type="dxa"/>
          </w:tcPr>
          <w:p w14:paraId="517F37A7" w14:textId="5BCC5DA4" w:rsidR="00396E01" w:rsidRPr="00305A57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</w:t>
            </w:r>
            <w:r w:rsidRPr="008E37E0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104</w:t>
            </w:r>
          </w:p>
        </w:tc>
        <w:tc>
          <w:tcPr>
            <w:tcW w:w="2890" w:type="dxa"/>
          </w:tcPr>
          <w:p w14:paraId="1886EA0C" w14:textId="4A313F09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37E0">
              <w:rPr>
                <w:rFonts w:ascii="Calibri" w:hAnsi="Calibri" w:cs="Calibri"/>
                <w:color w:val="000000"/>
                <w:sz w:val="22"/>
                <w:szCs w:val="22"/>
              </w:rPr>
              <w:t>Remove and Replace Miscellaneous Hot Mix Asphalt HL-3</w:t>
            </w:r>
          </w:p>
        </w:tc>
        <w:tc>
          <w:tcPr>
            <w:tcW w:w="1696" w:type="dxa"/>
          </w:tcPr>
          <w:p w14:paraId="0ACD82D0" w14:textId="74BCCEAA" w:rsidR="00396E01" w:rsidRPr="00C439E7" w:rsidRDefault="008A467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9201EBD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047DC7A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4FE2076A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  <w:tr w:rsidR="00396E01" w14:paraId="5E9E27B9" w14:textId="77777777" w:rsidTr="00396E01">
        <w:tc>
          <w:tcPr>
            <w:tcW w:w="1158" w:type="dxa"/>
          </w:tcPr>
          <w:p w14:paraId="6EE7CA75" w14:textId="261BD750" w:rsidR="00396E01" w:rsidRPr="00CE14DD" w:rsidRDefault="00396E01" w:rsidP="00396E01">
            <w:pPr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CE14DD">
              <w:rPr>
                <w:rStyle w:val="HeadlineTahoma20ptBold"/>
                <w:rFonts w:ascii="Calibri" w:hAnsi="Calibri" w:cs="Arial"/>
                <w:b w:val="0"/>
                <w:bCs w:val="0"/>
                <w:sz w:val="22"/>
                <w:szCs w:val="22"/>
              </w:rPr>
              <w:t>R105</w:t>
            </w:r>
          </w:p>
        </w:tc>
        <w:tc>
          <w:tcPr>
            <w:tcW w:w="2890" w:type="dxa"/>
          </w:tcPr>
          <w:p w14:paraId="4D4EE8FB" w14:textId="151FEB03" w:rsidR="00396E01" w:rsidRDefault="00396E01" w:rsidP="00396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and Restoration of Interlocking Brick Boulevard</w:t>
            </w:r>
          </w:p>
        </w:tc>
        <w:tc>
          <w:tcPr>
            <w:tcW w:w="1696" w:type="dxa"/>
          </w:tcPr>
          <w:p w14:paraId="674CD666" w14:textId="69C38126" w:rsidR="00396E01" w:rsidRPr="00C439E7" w:rsidRDefault="008A467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  <w:t>square metres</w:t>
            </w:r>
          </w:p>
        </w:tc>
        <w:tc>
          <w:tcPr>
            <w:tcW w:w="1271" w:type="dxa"/>
          </w:tcPr>
          <w:p w14:paraId="09C9F281" w14:textId="77777777" w:rsidR="00396E01" w:rsidRPr="000344EC" w:rsidRDefault="00396E01" w:rsidP="00396E01">
            <w:pPr>
              <w:jc w:val="center"/>
              <w:rPr>
                <w:rStyle w:val="HeadlineTahoma20ptBold"/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3690479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  <w:tc>
          <w:tcPr>
            <w:tcW w:w="1242" w:type="dxa"/>
          </w:tcPr>
          <w:p w14:paraId="0EDD65FC" w14:textId="77777777" w:rsidR="00396E01" w:rsidRDefault="00396E01" w:rsidP="00396E01">
            <w:pPr>
              <w:rPr>
                <w:rStyle w:val="HeadlineTahoma20ptBold"/>
                <w:rFonts w:ascii="Calibri" w:hAnsi="Calibri" w:cs="Arial"/>
                <w:b w:val="0"/>
                <w:sz w:val="24"/>
              </w:rPr>
            </w:pPr>
          </w:p>
        </w:tc>
      </w:tr>
    </w:tbl>
    <w:p w14:paraId="19417F97" w14:textId="77777777" w:rsidR="0036628B" w:rsidRDefault="0036628B" w:rsidP="0036628B">
      <w:pPr>
        <w:rPr>
          <w:rStyle w:val="HeadlineTahoma20ptBold"/>
          <w:rFonts w:ascii="Calibri" w:hAnsi="Calibri" w:cs="Arial"/>
          <w:b w:val="0"/>
          <w:sz w:val="24"/>
        </w:rPr>
      </w:pPr>
    </w:p>
    <w:p w14:paraId="7F1ECB8E" w14:textId="77777777" w:rsidR="0036628B" w:rsidRDefault="0036628B" w:rsidP="0036628B">
      <w:pPr>
        <w:ind w:left="-709"/>
        <w:rPr>
          <w:rStyle w:val="HeadlineTahoma20ptBold"/>
          <w:rFonts w:ascii="Calibri" w:hAnsi="Calibri" w:cs="Arial"/>
          <w:sz w:val="24"/>
        </w:rPr>
      </w:pPr>
    </w:p>
    <w:p w14:paraId="5B73FC26" w14:textId="77777777" w:rsidR="0036628B" w:rsidRDefault="0036628B" w:rsidP="0036628B">
      <w:pPr>
        <w:rPr>
          <w:rStyle w:val="HeadlineTahoma20ptBold"/>
          <w:rFonts w:ascii="Calibri" w:hAnsi="Calibri" w:cs="Arial"/>
          <w:sz w:val="24"/>
        </w:rPr>
      </w:pPr>
    </w:p>
    <w:p w14:paraId="0B9D177F" w14:textId="77777777" w:rsidR="0036628B" w:rsidRPr="00FE532A" w:rsidRDefault="0036628B" w:rsidP="0036628B">
      <w:pPr>
        <w:rPr>
          <w:rStyle w:val="HeadlineTahoma20ptBold"/>
          <w:rFonts w:ascii="Arial" w:hAnsi="Arial"/>
          <w:b w:val="0"/>
          <w:bCs w:val="0"/>
          <w:sz w:val="24"/>
        </w:rPr>
      </w:pPr>
    </w:p>
    <w:sectPr w:rsidR="0036628B" w:rsidRPr="00FE532A" w:rsidSect="0036628B">
      <w:footerReference w:type="default" r:id="rId18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ata Rancourt" w:date="2020-10-29T10:02:00Z" w:initials="B">
    <w:p w14:paraId="0D4A899A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Instructions from Legal Services:</w:t>
      </w:r>
    </w:p>
    <w:p w14:paraId="7F8D805B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· delete all items that are not required for the tender from both the specifications and bid form templates;</w:t>
      </w:r>
    </w:p>
    <w:p w14:paraId="728211BA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· address all designer notes and highlighted text in the remaining items (these are the parts of the specifications and bid form that need to be customized for the particular tender); and</w:t>
      </w:r>
    </w:p>
    <w:p w14:paraId="02EEF15A" w14:textId="77777777" w:rsidR="00D3754D" w:rsidRPr="00A808C0" w:rsidRDefault="00D3754D" w:rsidP="00D3754D">
      <w:pPr>
        <w:pStyle w:val="CommentText"/>
      </w:pPr>
      <w:r w:rsidRPr="00A808C0">
        <w:t>· Item numbering in the templates must remain as is. Therefore, the assigned item numbers are not to be changed, even when items are deleted.</w:t>
      </w:r>
    </w:p>
    <w:p w14:paraId="2402577A" w14:textId="23ADC903" w:rsidR="00D3754D" w:rsidRDefault="00D3754D">
      <w:pPr>
        <w:pStyle w:val="CommentText"/>
      </w:pPr>
    </w:p>
  </w:comment>
  <w:comment w:id="1" w:author="Beata Rancourt [2]" w:date="2023-03-13T08:44:00Z" w:initials="RB">
    <w:p w14:paraId="7C21CC74" w14:textId="6FD1C6F3" w:rsidR="00832CF8" w:rsidRDefault="00832CF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Unit of Measurement: </w:t>
      </w:r>
      <w:r w:rsidRPr="0051289C">
        <w:rPr>
          <w:b/>
          <w:bCs/>
        </w:rPr>
        <w:t>do not use abbreviations</w:t>
      </w:r>
    </w:p>
  </w:comment>
  <w:comment w:id="2" w:author="Gallant, Sheila" w:date="2020-09-09T19:17:00Z" w:initials="GS">
    <w:p w14:paraId="74A0B333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R3 to address the different depths, Superpave particulars, locations, etc. as required for WMA Binder Course</w:t>
      </w:r>
    </w:p>
    <w:p w14:paraId="240BB413" w14:textId="5407A55C" w:rsidR="00F55CE6" w:rsidRDefault="00F55CE6">
      <w:pPr>
        <w:pStyle w:val="CommentText"/>
      </w:pPr>
    </w:p>
  </w:comment>
  <w:comment w:id="3" w:author="Gallant, Sheila" w:date="2020-09-09T19:17:00Z" w:initials="GS">
    <w:p w14:paraId="6311C6D2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R3 to address the different depths, Superpave particulars, locations, etc. as required for WMA Binder Course</w:t>
      </w:r>
    </w:p>
    <w:p w14:paraId="445FA1C0" w14:textId="3C0548E5" w:rsidR="00F55CE6" w:rsidRPr="00F55CE6" w:rsidRDefault="00F55CE6">
      <w:pPr>
        <w:pStyle w:val="CommentText"/>
        <w:rPr>
          <w:lang w:val="en-US"/>
        </w:rPr>
      </w:pPr>
    </w:p>
  </w:comment>
  <w:comment w:id="4" w:author="Gallant, Sheila" w:date="2020-09-09T19:17:00Z" w:initials="GS">
    <w:p w14:paraId="176DD85C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R3 to address the different depths, Superpave particulars, locations, etc. as required for WMA Surface Course</w:t>
      </w:r>
    </w:p>
    <w:p w14:paraId="38A60602" w14:textId="6C120681" w:rsidR="00F55CE6" w:rsidRDefault="00F55CE6">
      <w:pPr>
        <w:pStyle w:val="CommentText"/>
      </w:pPr>
    </w:p>
  </w:comment>
  <w:comment w:id="5" w:author="Gallant, Sheila" w:date="2020-09-09T19:17:00Z" w:initials="GS">
    <w:p w14:paraId="3851EA61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bookmarkStart w:id="6" w:name="_Hlk50540498"/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R3 to address the different depths, Superpave particulars, locations, etc. as required for WMA Surface Course</w:t>
      </w:r>
    </w:p>
    <w:bookmarkEnd w:id="6"/>
    <w:p w14:paraId="0A9085D7" w14:textId="39995BB4" w:rsidR="00F55CE6" w:rsidRDefault="00F55CE6">
      <w:pPr>
        <w:pStyle w:val="CommentText"/>
      </w:pPr>
    </w:p>
  </w:comment>
  <w:comment w:id="7" w:author="Gallant, Sheila" w:date="2020-09-09T19:18:00Z" w:initials="GS">
    <w:p w14:paraId="219736E4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R12 to address the different depths, Superpave particulars, locations, etc. as required for HMA Surface Course</w:t>
      </w:r>
    </w:p>
    <w:p w14:paraId="36D0E3ED" w14:textId="41219960" w:rsidR="00F55CE6" w:rsidRDefault="00F55CE6">
      <w:pPr>
        <w:pStyle w:val="CommentText"/>
      </w:pPr>
    </w:p>
  </w:comment>
  <w:comment w:id="8" w:author="Gallant, Sheila" w:date="2020-09-09T19:19:00Z" w:initials="GS">
    <w:p w14:paraId="51A0C433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R49 to address the different locations</w:t>
      </w:r>
    </w:p>
    <w:p w14:paraId="265EEBCE" w14:textId="1F93B31E" w:rsidR="00F55CE6" w:rsidRDefault="00F55CE6">
      <w:pPr>
        <w:pStyle w:val="CommentText"/>
      </w:pPr>
    </w:p>
  </w:comment>
  <w:comment w:id="9" w:author="Gallant, Sheila" w:date="2020-09-09T19:19:00Z" w:initials="GS">
    <w:p w14:paraId="456D280B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R50 to address the different locations</w:t>
      </w:r>
    </w:p>
    <w:p w14:paraId="00514EDE" w14:textId="07A61567" w:rsidR="00F55CE6" w:rsidRDefault="00F55CE6">
      <w:pPr>
        <w:pStyle w:val="CommentText"/>
      </w:pPr>
    </w:p>
  </w:comment>
  <w:comment w:id="10" w:author="Gallant, Sheila" w:date="2020-09-09T19:20:00Z" w:initials="GS">
    <w:p w14:paraId="453BAD58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R51 to address the different locations</w:t>
      </w:r>
    </w:p>
    <w:p w14:paraId="4851B4A0" w14:textId="1D75EA61" w:rsidR="00F55CE6" w:rsidRDefault="00F55CE6">
      <w:pPr>
        <w:pStyle w:val="CommentText"/>
      </w:pPr>
    </w:p>
  </w:comment>
  <w:comment w:id="11" w:author="Gallant, Sheila" w:date="2020-09-09T19:20:00Z" w:initials="GS">
    <w:p w14:paraId="62FFE8CE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Designer Note: Enter as many rows as required for Item No. R52 to address the different sizes of </w:t>
      </w:r>
      <w:proofErr w:type="spellStart"/>
      <w:r>
        <w:t>catchbasins</w:t>
      </w:r>
      <w:proofErr w:type="spellEnd"/>
    </w:p>
    <w:p w14:paraId="11493A12" w14:textId="0E930EC4" w:rsidR="00F55CE6" w:rsidRDefault="00F55CE6">
      <w:pPr>
        <w:pStyle w:val="CommentText"/>
      </w:pPr>
    </w:p>
  </w:comment>
  <w:comment w:id="12" w:author="Gallant, Sheila" w:date="2020-09-09T19:20:00Z" w:initials="GS">
    <w:p w14:paraId="7AA0FED9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Designer Note: Enter as many rows as required for Item No. R53 to address the different sizes of double </w:t>
      </w:r>
      <w:proofErr w:type="spellStart"/>
      <w:r>
        <w:t>catchbasins</w:t>
      </w:r>
      <w:proofErr w:type="spellEnd"/>
    </w:p>
    <w:p w14:paraId="2015DACA" w14:textId="0D5DD4B4" w:rsidR="00F55CE6" w:rsidRDefault="00F55CE6">
      <w:pPr>
        <w:pStyle w:val="CommentText"/>
      </w:pPr>
    </w:p>
  </w:comment>
  <w:comment w:id="13" w:author="Gallant, Sheila" w:date="2020-09-09T19:20:00Z" w:initials="GS">
    <w:p w14:paraId="201FA54D" w14:textId="77777777" w:rsidR="00F55CE6" w:rsidRDefault="00F55CE6" w:rsidP="00F55CE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R54 to address the different sizes of ditch inlets</w:t>
      </w:r>
    </w:p>
    <w:p w14:paraId="5775FDEA" w14:textId="79154898" w:rsidR="00F55CE6" w:rsidRDefault="00F55CE6">
      <w:pPr>
        <w:pStyle w:val="CommentText"/>
      </w:pPr>
    </w:p>
  </w:comment>
  <w:comment w:id="14" w:author="Gallant, Sheila" w:date="2020-09-09T19:20:00Z" w:initials="GS">
    <w:p w14:paraId="02C2EAC4" w14:textId="77777777" w:rsidR="004568F2" w:rsidRDefault="004568F2" w:rsidP="004568F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R55 to address the different sizes of maintenance holes</w:t>
      </w:r>
    </w:p>
    <w:p w14:paraId="204C823B" w14:textId="0AB50566" w:rsidR="004568F2" w:rsidRDefault="004568F2">
      <w:pPr>
        <w:pStyle w:val="CommentText"/>
      </w:pPr>
    </w:p>
  </w:comment>
  <w:comment w:id="15" w:author="Gallant, Sheila" w:date="2020-09-09T19:21:00Z" w:initials="GS">
    <w:p w14:paraId="69997E33" w14:textId="77777777" w:rsidR="004568F2" w:rsidRDefault="004568F2" w:rsidP="004568F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R56 to address the different locations</w:t>
      </w:r>
    </w:p>
    <w:p w14:paraId="38422FCF" w14:textId="408B5167" w:rsidR="004568F2" w:rsidRDefault="004568F2">
      <w:pPr>
        <w:pStyle w:val="CommentText"/>
      </w:pPr>
    </w:p>
  </w:comment>
  <w:comment w:id="16" w:author="Gallant, Sheila" w:date="2020-09-09T19:21:00Z" w:initials="GS">
    <w:p w14:paraId="574A1025" w14:textId="77777777" w:rsidR="004568F2" w:rsidRDefault="004568F2" w:rsidP="004568F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R59 to address the different sizes and types of storm sewer with bedding/backfill particulars</w:t>
      </w:r>
    </w:p>
    <w:p w14:paraId="63006177" w14:textId="4F5A4ED5" w:rsidR="004568F2" w:rsidRDefault="004568F2">
      <w:pPr>
        <w:pStyle w:val="CommentText"/>
      </w:pPr>
    </w:p>
  </w:comment>
  <w:comment w:id="17" w:author="Gallant, Sheila" w:date="2020-09-09T19:21:00Z" w:initials="GS">
    <w:p w14:paraId="62A3D1B6" w14:textId="77777777" w:rsidR="004568F2" w:rsidRDefault="004568F2" w:rsidP="004568F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R59 to address the different sizes and types of storm sewer with bedding/backfill particulars</w:t>
      </w:r>
    </w:p>
    <w:p w14:paraId="55E33FC7" w14:textId="41B10F5B" w:rsidR="004568F2" w:rsidRDefault="004568F2">
      <w:pPr>
        <w:pStyle w:val="CommentText"/>
      </w:pPr>
    </w:p>
  </w:comment>
  <w:comment w:id="18" w:author="Gallant, Sheila" w:date="2020-09-08T12:04:00Z" w:initials="GS">
    <w:p w14:paraId="10A067A1" w14:textId="07E35831" w:rsidR="0036628B" w:rsidRDefault="0036628B" w:rsidP="0036628B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No. R64 to address the different types of steel beam guiderail to be installed</w:t>
      </w:r>
    </w:p>
    <w:p w14:paraId="1D3D919C" w14:textId="74B43645" w:rsidR="0036628B" w:rsidRDefault="0036628B">
      <w:pPr>
        <w:pStyle w:val="CommentText"/>
      </w:pPr>
    </w:p>
  </w:comment>
  <w:comment w:id="19" w:author="Gallant, Sheila" w:date="2020-09-08T12:05:00Z" w:initials="GS">
    <w:p w14:paraId="7D1FF8AD" w14:textId="248E9008" w:rsidR="0036628B" w:rsidRDefault="0036628B" w:rsidP="0036628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No. R66 to address the different types of end treatments to be installed</w:t>
      </w:r>
    </w:p>
    <w:p w14:paraId="46A7D834" w14:textId="4E940473" w:rsidR="0036628B" w:rsidRDefault="0036628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02577A" w15:done="0"/>
  <w15:commentEx w15:paraId="7C21CC74" w15:done="0"/>
  <w15:commentEx w15:paraId="240BB413" w15:done="0"/>
  <w15:commentEx w15:paraId="445FA1C0" w15:done="0"/>
  <w15:commentEx w15:paraId="38A60602" w15:done="0"/>
  <w15:commentEx w15:paraId="0A9085D7" w15:done="0"/>
  <w15:commentEx w15:paraId="36D0E3ED" w15:done="0"/>
  <w15:commentEx w15:paraId="265EEBCE" w15:done="0"/>
  <w15:commentEx w15:paraId="00514EDE" w15:done="0"/>
  <w15:commentEx w15:paraId="4851B4A0" w15:done="0"/>
  <w15:commentEx w15:paraId="11493A12" w15:done="0"/>
  <w15:commentEx w15:paraId="2015DACA" w15:done="0"/>
  <w15:commentEx w15:paraId="5775FDEA" w15:done="0"/>
  <w15:commentEx w15:paraId="204C823B" w15:done="0"/>
  <w15:commentEx w15:paraId="38422FCF" w15:done="0"/>
  <w15:commentEx w15:paraId="63006177" w15:done="0"/>
  <w15:commentEx w15:paraId="55E33FC7" w15:done="0"/>
  <w15:commentEx w15:paraId="1D3D919C" w15:done="0"/>
  <w15:commentEx w15:paraId="46A7D8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4511A5" w16cex:dateUtc="2020-10-29T14:02:00Z"/>
  <w16cex:commentExtensible w16cex:durableId="27B960E0" w16cex:dateUtc="2023-03-13T12:44:00Z"/>
  <w16cex:commentExtensible w16cex:durableId="2303A8B4" w16cex:dateUtc="2020-09-09T23:17:00Z"/>
  <w16cex:commentExtensible w16cex:durableId="2303A8C4" w16cex:dateUtc="2020-09-09T23:17:00Z"/>
  <w16cex:commentExtensible w16cex:durableId="2303A8DE" w16cex:dateUtc="2020-09-09T23:17:00Z"/>
  <w16cex:commentExtensible w16cex:durableId="2303A8E7" w16cex:dateUtc="2020-09-09T23:17:00Z"/>
  <w16cex:commentExtensible w16cex:durableId="2303A906" w16cex:dateUtc="2020-09-09T23:18:00Z"/>
  <w16cex:commentExtensible w16cex:durableId="2303A93E" w16cex:dateUtc="2020-09-09T23:19:00Z"/>
  <w16cex:commentExtensible w16cex:durableId="2303A94E" w16cex:dateUtc="2020-09-09T23:19:00Z"/>
  <w16cex:commentExtensible w16cex:durableId="2303A960" w16cex:dateUtc="2020-09-09T23:20:00Z"/>
  <w16cex:commentExtensible w16cex:durableId="2303A96A" w16cex:dateUtc="2020-09-09T23:20:00Z"/>
  <w16cex:commentExtensible w16cex:durableId="2303A977" w16cex:dateUtc="2020-09-09T23:20:00Z"/>
  <w16cex:commentExtensible w16cex:durableId="2303A986" w16cex:dateUtc="2020-09-09T23:20:00Z"/>
  <w16cex:commentExtensible w16cex:durableId="2303A994" w16cex:dateUtc="2020-09-09T23:20:00Z"/>
  <w16cex:commentExtensible w16cex:durableId="2303A9A2" w16cex:dateUtc="2020-09-09T23:21:00Z"/>
  <w16cex:commentExtensible w16cex:durableId="2303A9B5" w16cex:dateUtc="2020-09-09T23:21:00Z"/>
  <w16cex:commentExtensible w16cex:durableId="2303A9BD" w16cex:dateUtc="2020-09-09T23:21:00Z"/>
  <w16cex:commentExtensible w16cex:durableId="2301F1C8" w16cex:dateUtc="2020-09-08T16:04:00Z"/>
  <w16cex:commentExtensible w16cex:durableId="2301F224" w16cex:dateUtc="2020-09-08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2577A" w16cid:durableId="234511A5"/>
  <w16cid:commentId w16cid:paraId="7C21CC74" w16cid:durableId="27B960E0"/>
  <w16cid:commentId w16cid:paraId="240BB413" w16cid:durableId="2303A8B4"/>
  <w16cid:commentId w16cid:paraId="445FA1C0" w16cid:durableId="2303A8C4"/>
  <w16cid:commentId w16cid:paraId="38A60602" w16cid:durableId="2303A8DE"/>
  <w16cid:commentId w16cid:paraId="0A9085D7" w16cid:durableId="2303A8E7"/>
  <w16cid:commentId w16cid:paraId="36D0E3ED" w16cid:durableId="2303A906"/>
  <w16cid:commentId w16cid:paraId="265EEBCE" w16cid:durableId="2303A93E"/>
  <w16cid:commentId w16cid:paraId="00514EDE" w16cid:durableId="2303A94E"/>
  <w16cid:commentId w16cid:paraId="4851B4A0" w16cid:durableId="2303A960"/>
  <w16cid:commentId w16cid:paraId="11493A12" w16cid:durableId="2303A96A"/>
  <w16cid:commentId w16cid:paraId="2015DACA" w16cid:durableId="2303A977"/>
  <w16cid:commentId w16cid:paraId="5775FDEA" w16cid:durableId="2303A986"/>
  <w16cid:commentId w16cid:paraId="204C823B" w16cid:durableId="2303A994"/>
  <w16cid:commentId w16cid:paraId="38422FCF" w16cid:durableId="2303A9A2"/>
  <w16cid:commentId w16cid:paraId="63006177" w16cid:durableId="2303A9B5"/>
  <w16cid:commentId w16cid:paraId="55E33FC7" w16cid:durableId="2303A9BD"/>
  <w16cid:commentId w16cid:paraId="1D3D919C" w16cid:durableId="2301F1C8"/>
  <w16cid:commentId w16cid:paraId="46A7D834" w16cid:durableId="2301F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7F56" w14:textId="77777777" w:rsidR="00A808C0" w:rsidRDefault="00A808C0">
      <w:r>
        <w:separator/>
      </w:r>
    </w:p>
  </w:endnote>
  <w:endnote w:type="continuationSeparator" w:id="0">
    <w:p w14:paraId="265C554A" w14:textId="77777777" w:rsidR="00A808C0" w:rsidRDefault="00A8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CDC9" w14:textId="77777777" w:rsidR="0036628B" w:rsidRDefault="0036628B" w:rsidP="003662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93D" w14:textId="77777777" w:rsidR="00A808C0" w:rsidRDefault="00A808C0">
      <w:r>
        <w:separator/>
      </w:r>
    </w:p>
  </w:footnote>
  <w:footnote w:type="continuationSeparator" w:id="0">
    <w:p w14:paraId="0D7D5CD5" w14:textId="77777777" w:rsidR="00A808C0" w:rsidRDefault="00A8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F42588"/>
    <w:multiLevelType w:val="hybridMultilevel"/>
    <w:tmpl w:val="34C0A51C"/>
    <w:lvl w:ilvl="0" w:tplc="A6D486BA">
      <w:start w:val="1"/>
      <w:numFmt w:val="decimal"/>
      <w:lvlText w:val=""/>
      <w:lvlJc w:val="left"/>
    </w:lvl>
    <w:lvl w:ilvl="1" w:tplc="F1D664B4">
      <w:numFmt w:val="decimal"/>
      <w:lvlText w:val=""/>
      <w:lvlJc w:val="left"/>
    </w:lvl>
    <w:lvl w:ilvl="2" w:tplc="B128E9D0">
      <w:numFmt w:val="decimal"/>
      <w:lvlText w:val=""/>
      <w:lvlJc w:val="left"/>
    </w:lvl>
    <w:lvl w:ilvl="3" w:tplc="7F9C0FA8">
      <w:numFmt w:val="decimal"/>
      <w:lvlText w:val=""/>
      <w:lvlJc w:val="left"/>
    </w:lvl>
    <w:lvl w:ilvl="4" w:tplc="26807A96">
      <w:numFmt w:val="decimal"/>
      <w:lvlText w:val=""/>
      <w:lvlJc w:val="left"/>
    </w:lvl>
    <w:lvl w:ilvl="5" w:tplc="66AE93F4">
      <w:numFmt w:val="decimal"/>
      <w:lvlText w:val=""/>
      <w:lvlJc w:val="left"/>
    </w:lvl>
    <w:lvl w:ilvl="6" w:tplc="729A1E8A">
      <w:numFmt w:val="decimal"/>
      <w:lvlText w:val=""/>
      <w:lvlJc w:val="left"/>
    </w:lvl>
    <w:lvl w:ilvl="7" w:tplc="EA6A6EBE">
      <w:numFmt w:val="decimal"/>
      <w:lvlText w:val=""/>
      <w:lvlJc w:val="left"/>
    </w:lvl>
    <w:lvl w:ilvl="8" w:tplc="02C216C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475E2D7E">
      <w:start w:val="1"/>
      <w:numFmt w:val="decimal"/>
      <w:lvlText w:val=""/>
      <w:lvlJc w:val="left"/>
    </w:lvl>
    <w:lvl w:ilvl="1" w:tplc="AC7A596C">
      <w:numFmt w:val="decimal"/>
      <w:lvlText w:val=""/>
      <w:lvlJc w:val="left"/>
    </w:lvl>
    <w:lvl w:ilvl="2" w:tplc="FC1C733E">
      <w:numFmt w:val="decimal"/>
      <w:lvlText w:val=""/>
      <w:lvlJc w:val="left"/>
    </w:lvl>
    <w:lvl w:ilvl="3" w:tplc="AF5834D0">
      <w:numFmt w:val="decimal"/>
      <w:lvlText w:val=""/>
      <w:lvlJc w:val="left"/>
    </w:lvl>
    <w:lvl w:ilvl="4" w:tplc="6892404A">
      <w:numFmt w:val="decimal"/>
      <w:lvlText w:val=""/>
      <w:lvlJc w:val="left"/>
    </w:lvl>
    <w:lvl w:ilvl="5" w:tplc="D45A0D88">
      <w:numFmt w:val="decimal"/>
      <w:lvlText w:val=""/>
      <w:lvlJc w:val="left"/>
    </w:lvl>
    <w:lvl w:ilvl="6" w:tplc="85C8CF7E">
      <w:numFmt w:val="decimal"/>
      <w:lvlText w:val=""/>
      <w:lvlJc w:val="left"/>
    </w:lvl>
    <w:lvl w:ilvl="7" w:tplc="9822BF58">
      <w:numFmt w:val="decimal"/>
      <w:lvlText w:val=""/>
      <w:lvlJc w:val="left"/>
    </w:lvl>
    <w:lvl w:ilvl="8" w:tplc="397CA75A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3CBEA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12B7BC" w:tentative="1">
      <w:start w:val="1"/>
      <w:numFmt w:val="lowerLetter"/>
      <w:lvlText w:val="%2."/>
      <w:lvlJc w:val="left"/>
      <w:pPr>
        <w:ind w:left="1440" w:hanging="360"/>
      </w:pPr>
    </w:lvl>
    <w:lvl w:ilvl="2" w:tplc="1FECF8CC" w:tentative="1">
      <w:start w:val="1"/>
      <w:numFmt w:val="lowerRoman"/>
      <w:lvlText w:val="%3."/>
      <w:lvlJc w:val="right"/>
      <w:pPr>
        <w:ind w:left="2160" w:hanging="180"/>
      </w:pPr>
    </w:lvl>
    <w:lvl w:ilvl="3" w:tplc="4002E3E6" w:tentative="1">
      <w:start w:val="1"/>
      <w:numFmt w:val="decimal"/>
      <w:lvlText w:val="%4."/>
      <w:lvlJc w:val="left"/>
      <w:pPr>
        <w:ind w:left="2880" w:hanging="360"/>
      </w:pPr>
    </w:lvl>
    <w:lvl w:ilvl="4" w:tplc="A830BD76" w:tentative="1">
      <w:start w:val="1"/>
      <w:numFmt w:val="lowerLetter"/>
      <w:lvlText w:val="%5."/>
      <w:lvlJc w:val="left"/>
      <w:pPr>
        <w:ind w:left="3600" w:hanging="360"/>
      </w:pPr>
    </w:lvl>
    <w:lvl w:ilvl="5" w:tplc="E47ADF88" w:tentative="1">
      <w:start w:val="1"/>
      <w:numFmt w:val="lowerRoman"/>
      <w:lvlText w:val="%6."/>
      <w:lvlJc w:val="right"/>
      <w:pPr>
        <w:ind w:left="4320" w:hanging="180"/>
      </w:pPr>
    </w:lvl>
    <w:lvl w:ilvl="6" w:tplc="0368FBE2" w:tentative="1">
      <w:start w:val="1"/>
      <w:numFmt w:val="decimal"/>
      <w:lvlText w:val="%7."/>
      <w:lvlJc w:val="left"/>
      <w:pPr>
        <w:ind w:left="5040" w:hanging="360"/>
      </w:pPr>
    </w:lvl>
    <w:lvl w:ilvl="7" w:tplc="BED47F72" w:tentative="1">
      <w:start w:val="1"/>
      <w:numFmt w:val="lowerLetter"/>
      <w:lvlText w:val="%8."/>
      <w:lvlJc w:val="left"/>
      <w:pPr>
        <w:ind w:left="5760" w:hanging="360"/>
      </w:pPr>
    </w:lvl>
    <w:lvl w:ilvl="8" w:tplc="D4FA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36F802A8"/>
    <w:multiLevelType w:val="hybridMultilevel"/>
    <w:tmpl w:val="31E0B952"/>
    <w:lvl w:ilvl="0" w:tplc="88D0083E">
      <w:start w:val="1"/>
      <w:numFmt w:val="decimal"/>
      <w:lvlText w:val="%1."/>
      <w:lvlJc w:val="left"/>
      <w:pPr>
        <w:ind w:left="720" w:hanging="360"/>
      </w:pPr>
    </w:lvl>
    <w:lvl w:ilvl="1" w:tplc="A93E53D8" w:tentative="1">
      <w:start w:val="1"/>
      <w:numFmt w:val="lowerLetter"/>
      <w:lvlText w:val="%2."/>
      <w:lvlJc w:val="left"/>
      <w:pPr>
        <w:ind w:left="1440" w:hanging="360"/>
      </w:pPr>
    </w:lvl>
    <w:lvl w:ilvl="2" w:tplc="E5D83E02" w:tentative="1">
      <w:start w:val="1"/>
      <w:numFmt w:val="lowerRoman"/>
      <w:lvlText w:val="%3."/>
      <w:lvlJc w:val="right"/>
      <w:pPr>
        <w:ind w:left="2160" w:hanging="180"/>
      </w:pPr>
    </w:lvl>
    <w:lvl w:ilvl="3" w:tplc="28E2E4F0" w:tentative="1">
      <w:start w:val="1"/>
      <w:numFmt w:val="decimal"/>
      <w:lvlText w:val="%4."/>
      <w:lvlJc w:val="left"/>
      <w:pPr>
        <w:ind w:left="2880" w:hanging="360"/>
      </w:pPr>
    </w:lvl>
    <w:lvl w:ilvl="4" w:tplc="851273B6" w:tentative="1">
      <w:start w:val="1"/>
      <w:numFmt w:val="lowerLetter"/>
      <w:lvlText w:val="%5."/>
      <w:lvlJc w:val="left"/>
      <w:pPr>
        <w:ind w:left="3600" w:hanging="360"/>
      </w:pPr>
    </w:lvl>
    <w:lvl w:ilvl="5" w:tplc="671AE516" w:tentative="1">
      <w:start w:val="1"/>
      <w:numFmt w:val="lowerRoman"/>
      <w:lvlText w:val="%6."/>
      <w:lvlJc w:val="right"/>
      <w:pPr>
        <w:ind w:left="4320" w:hanging="180"/>
      </w:pPr>
    </w:lvl>
    <w:lvl w:ilvl="6" w:tplc="1BC8233C" w:tentative="1">
      <w:start w:val="1"/>
      <w:numFmt w:val="decimal"/>
      <w:lvlText w:val="%7."/>
      <w:lvlJc w:val="left"/>
      <w:pPr>
        <w:ind w:left="5040" w:hanging="360"/>
      </w:pPr>
    </w:lvl>
    <w:lvl w:ilvl="7" w:tplc="15ACB4AE" w:tentative="1">
      <w:start w:val="1"/>
      <w:numFmt w:val="lowerLetter"/>
      <w:lvlText w:val="%8."/>
      <w:lvlJc w:val="left"/>
      <w:pPr>
        <w:ind w:left="5760" w:hanging="360"/>
      </w:pPr>
    </w:lvl>
    <w:lvl w:ilvl="8" w:tplc="0512E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4497"/>
    <w:multiLevelType w:val="hybridMultilevel"/>
    <w:tmpl w:val="137A9DFE"/>
    <w:lvl w:ilvl="0" w:tplc="C97C3D9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4964B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88C0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4E3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6CD0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2AE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A4E4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E2A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5C2E5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62FCC"/>
    <w:multiLevelType w:val="hybridMultilevel"/>
    <w:tmpl w:val="E4AEA0B6"/>
    <w:lvl w:ilvl="0" w:tplc="4D960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C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2C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9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27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BE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0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81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C21"/>
    <w:multiLevelType w:val="hybridMultilevel"/>
    <w:tmpl w:val="E40E9356"/>
    <w:lvl w:ilvl="0" w:tplc="CAC2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AED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E3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7CA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EC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CD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4A9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1" w15:restartNumberingAfterBreak="0">
    <w:nsid w:val="5CD93593"/>
    <w:multiLevelType w:val="hybridMultilevel"/>
    <w:tmpl w:val="7E3675CC"/>
    <w:lvl w:ilvl="0" w:tplc="D80A9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0907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2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CA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E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89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4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0C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46F"/>
    <w:multiLevelType w:val="hybridMultilevel"/>
    <w:tmpl w:val="1946E792"/>
    <w:lvl w:ilvl="0" w:tplc="B25C25D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B4A524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D89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7365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1347A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1D43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B26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5A62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14E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2F47495"/>
    <w:multiLevelType w:val="hybridMultilevel"/>
    <w:tmpl w:val="3A96D668"/>
    <w:lvl w:ilvl="0" w:tplc="22241678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75DCDAA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61288D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DA8B8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6886D8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180D6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73FE52F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63CCD4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7F36AB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5" w15:restartNumberingAfterBreak="0">
    <w:nsid w:val="7C580D12"/>
    <w:multiLevelType w:val="multilevel"/>
    <w:tmpl w:val="84F07B76"/>
    <w:numStyleLink w:val="BasicLegalNum"/>
  </w:abstractNum>
  <w:num w:numId="1" w16cid:durableId="1597321826">
    <w:abstractNumId w:val="11"/>
  </w:num>
  <w:num w:numId="2" w16cid:durableId="2105613981">
    <w:abstractNumId w:val="9"/>
  </w:num>
  <w:num w:numId="3" w16cid:durableId="625622091">
    <w:abstractNumId w:val="8"/>
  </w:num>
  <w:num w:numId="4" w16cid:durableId="1631862022">
    <w:abstractNumId w:val="7"/>
  </w:num>
  <w:num w:numId="5" w16cid:durableId="1307662309">
    <w:abstractNumId w:val="6"/>
  </w:num>
  <w:num w:numId="6" w16cid:durableId="1762678162">
    <w:abstractNumId w:val="10"/>
  </w:num>
  <w:num w:numId="7" w16cid:durableId="1690374518">
    <w:abstractNumId w:val="5"/>
  </w:num>
  <w:num w:numId="8" w16cid:durableId="1550848220">
    <w:abstractNumId w:val="4"/>
  </w:num>
  <w:num w:numId="9" w16cid:durableId="615211547">
    <w:abstractNumId w:val="3"/>
  </w:num>
  <w:num w:numId="10" w16cid:durableId="1071539542">
    <w:abstractNumId w:val="2"/>
  </w:num>
  <w:num w:numId="11" w16cid:durableId="864364734">
    <w:abstractNumId w:val="18"/>
  </w:num>
  <w:num w:numId="12" w16cid:durableId="838080818">
    <w:abstractNumId w:val="0"/>
  </w:num>
  <w:num w:numId="13" w16cid:durableId="1878156399">
    <w:abstractNumId w:val="19"/>
  </w:num>
  <w:num w:numId="14" w16cid:durableId="1935281758">
    <w:abstractNumId w:val="1"/>
  </w:num>
  <w:num w:numId="15" w16cid:durableId="1299072837">
    <w:abstractNumId w:val="21"/>
  </w:num>
  <w:num w:numId="16" w16cid:durableId="1409302799">
    <w:abstractNumId w:val="13"/>
  </w:num>
  <w:num w:numId="17" w16cid:durableId="524514764">
    <w:abstractNumId w:val="25"/>
  </w:num>
  <w:num w:numId="18" w16cid:durableId="113138561">
    <w:abstractNumId w:val="25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503008553">
    <w:abstractNumId w:val="14"/>
  </w:num>
  <w:num w:numId="20" w16cid:durableId="363755759">
    <w:abstractNumId w:val="16"/>
  </w:num>
  <w:num w:numId="21" w16cid:durableId="291130229">
    <w:abstractNumId w:val="22"/>
  </w:num>
  <w:num w:numId="22" w16cid:durableId="1080833404">
    <w:abstractNumId w:val="17"/>
  </w:num>
  <w:num w:numId="23" w16cid:durableId="439567025">
    <w:abstractNumId w:val="23"/>
  </w:num>
  <w:num w:numId="24" w16cid:durableId="689910797">
    <w:abstractNumId w:val="20"/>
  </w:num>
  <w:num w:numId="25" w16cid:durableId="618924818">
    <w:abstractNumId w:val="24"/>
  </w:num>
  <w:num w:numId="26" w16cid:durableId="1936211189">
    <w:abstractNumId w:val="15"/>
  </w:num>
  <w:num w:numId="27" w16cid:durableId="46755736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Rancourt">
    <w15:presenceInfo w15:providerId="AD" w15:userId="S::Beata.Rancourt@york.ca::4769a335-e634-4b54-9de0-5ae735d56118"/>
  </w15:person>
  <w15:person w15:author="Beata Rancourt [2]">
    <w15:presenceInfo w15:providerId="AD" w15:userId="S::Beata.Rancourt@york.ca::4769a335-e634-4b54-9de0-5ae735d56118"/>
  </w15:person>
  <w15:person w15:author="Gallant, Sheila">
    <w15:presenceInfo w15:providerId="AD" w15:userId="S::Sheila.Gallant@york.ca::3e378414-0b08-4795-8754-e5b84ebc23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45"/>
    <w:rsid w:val="000215B8"/>
    <w:rsid w:val="000344EC"/>
    <w:rsid w:val="00055AFA"/>
    <w:rsid w:val="00073E95"/>
    <w:rsid w:val="00096C6B"/>
    <w:rsid w:val="000A7BA1"/>
    <w:rsid w:val="000D44C1"/>
    <w:rsid w:val="000E1892"/>
    <w:rsid w:val="00124BA0"/>
    <w:rsid w:val="00160AD2"/>
    <w:rsid w:val="00192F55"/>
    <w:rsid w:val="001945F1"/>
    <w:rsid w:val="001A1BD7"/>
    <w:rsid w:val="001A21BD"/>
    <w:rsid w:val="001E3778"/>
    <w:rsid w:val="00212D9D"/>
    <w:rsid w:val="0025531C"/>
    <w:rsid w:val="002975A7"/>
    <w:rsid w:val="002E4A96"/>
    <w:rsid w:val="002E5615"/>
    <w:rsid w:val="002F0B9F"/>
    <w:rsid w:val="00305A57"/>
    <w:rsid w:val="00317CB8"/>
    <w:rsid w:val="0032755D"/>
    <w:rsid w:val="003329C2"/>
    <w:rsid w:val="00336FE7"/>
    <w:rsid w:val="00361375"/>
    <w:rsid w:val="0036628B"/>
    <w:rsid w:val="00376042"/>
    <w:rsid w:val="00391C6F"/>
    <w:rsid w:val="00396E01"/>
    <w:rsid w:val="003A262A"/>
    <w:rsid w:val="003C2C56"/>
    <w:rsid w:val="003D19C1"/>
    <w:rsid w:val="003D27B0"/>
    <w:rsid w:val="003F4D8B"/>
    <w:rsid w:val="004173CD"/>
    <w:rsid w:val="00425974"/>
    <w:rsid w:val="004568F2"/>
    <w:rsid w:val="00466D1D"/>
    <w:rsid w:val="004701F5"/>
    <w:rsid w:val="004705B6"/>
    <w:rsid w:val="00483F37"/>
    <w:rsid w:val="00496170"/>
    <w:rsid w:val="004B0DB7"/>
    <w:rsid w:val="00552CD2"/>
    <w:rsid w:val="00574853"/>
    <w:rsid w:val="00586639"/>
    <w:rsid w:val="00593FBA"/>
    <w:rsid w:val="005D4BF3"/>
    <w:rsid w:val="005E1727"/>
    <w:rsid w:val="005E5F33"/>
    <w:rsid w:val="005F051D"/>
    <w:rsid w:val="00604533"/>
    <w:rsid w:val="00606969"/>
    <w:rsid w:val="006447DF"/>
    <w:rsid w:val="00646415"/>
    <w:rsid w:val="006722F1"/>
    <w:rsid w:val="00686DC6"/>
    <w:rsid w:val="0069756C"/>
    <w:rsid w:val="006A24DE"/>
    <w:rsid w:val="006A4486"/>
    <w:rsid w:val="006C0212"/>
    <w:rsid w:val="006C1261"/>
    <w:rsid w:val="006E2F5E"/>
    <w:rsid w:val="007A3F9B"/>
    <w:rsid w:val="007F24DD"/>
    <w:rsid w:val="008003A3"/>
    <w:rsid w:val="00801070"/>
    <w:rsid w:val="00815A45"/>
    <w:rsid w:val="00815BCE"/>
    <w:rsid w:val="00830DE9"/>
    <w:rsid w:val="00832CF8"/>
    <w:rsid w:val="00835FE8"/>
    <w:rsid w:val="00865552"/>
    <w:rsid w:val="00880CF2"/>
    <w:rsid w:val="008A4671"/>
    <w:rsid w:val="008C0276"/>
    <w:rsid w:val="008D0A5D"/>
    <w:rsid w:val="009333DA"/>
    <w:rsid w:val="009470CB"/>
    <w:rsid w:val="009601A3"/>
    <w:rsid w:val="00961C8E"/>
    <w:rsid w:val="00965EEC"/>
    <w:rsid w:val="0097320B"/>
    <w:rsid w:val="00977D32"/>
    <w:rsid w:val="0099447B"/>
    <w:rsid w:val="009E672B"/>
    <w:rsid w:val="00A20318"/>
    <w:rsid w:val="00A40D61"/>
    <w:rsid w:val="00A62064"/>
    <w:rsid w:val="00A808C0"/>
    <w:rsid w:val="00AD5B47"/>
    <w:rsid w:val="00B446FB"/>
    <w:rsid w:val="00B60778"/>
    <w:rsid w:val="00B671D5"/>
    <w:rsid w:val="00BB2177"/>
    <w:rsid w:val="00BE0B14"/>
    <w:rsid w:val="00C12939"/>
    <w:rsid w:val="00C24069"/>
    <w:rsid w:val="00C439E7"/>
    <w:rsid w:val="00C43CAE"/>
    <w:rsid w:val="00C7294D"/>
    <w:rsid w:val="00C74565"/>
    <w:rsid w:val="00C75990"/>
    <w:rsid w:val="00C93FD5"/>
    <w:rsid w:val="00CA700F"/>
    <w:rsid w:val="00CC5337"/>
    <w:rsid w:val="00CD7377"/>
    <w:rsid w:val="00CE14DD"/>
    <w:rsid w:val="00CF65C9"/>
    <w:rsid w:val="00D3754D"/>
    <w:rsid w:val="00D51A3A"/>
    <w:rsid w:val="00D768AF"/>
    <w:rsid w:val="00D80B21"/>
    <w:rsid w:val="00DC1722"/>
    <w:rsid w:val="00DD4F58"/>
    <w:rsid w:val="00DD6C43"/>
    <w:rsid w:val="00DE0938"/>
    <w:rsid w:val="00E01176"/>
    <w:rsid w:val="00E54667"/>
    <w:rsid w:val="00E5538D"/>
    <w:rsid w:val="00E56FF5"/>
    <w:rsid w:val="00E711A5"/>
    <w:rsid w:val="00E908DA"/>
    <w:rsid w:val="00E91BEA"/>
    <w:rsid w:val="00E92DD5"/>
    <w:rsid w:val="00E93698"/>
    <w:rsid w:val="00EF4681"/>
    <w:rsid w:val="00EF743A"/>
    <w:rsid w:val="00F41988"/>
    <w:rsid w:val="00F55CE6"/>
    <w:rsid w:val="00FB5CEE"/>
    <w:rsid w:val="00FE4FE5"/>
    <w:rsid w:val="00FF26B3"/>
    <w:rsid w:val="170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EA6A3"/>
  <w15:docId w15:val="{0F9FA92A-33EF-40E0-8C48-AD98248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EC2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TRNSpecNormalItalics">
    <w:name w:val="TRN Spec Normal Italics"/>
    <w:basedOn w:val="Normal"/>
    <w:next w:val="Normal"/>
    <w:qFormat/>
    <w:rsid w:val="00965EEC"/>
    <w:pPr>
      <w:spacing w:before="120" w:after="120" w:line="264" w:lineRule="auto"/>
    </w:pPr>
    <w:rPr>
      <w:rFonts w:ascii="Calibri" w:eastAsiaTheme="minorHAnsi" w:hAnsi="Calibri" w:cstheme="minorBidi"/>
      <w:i/>
      <w:szCs w:val="22"/>
      <w:lang w:val="en-US" w:eastAsia="en-US"/>
    </w:rPr>
  </w:style>
  <w:style w:type="paragraph" w:customStyle="1" w:styleId="TRNSpecNormal">
    <w:name w:val="TRN Spec Normal"/>
    <w:basedOn w:val="Normal"/>
    <w:qFormat/>
    <w:rsid w:val="00965EEC"/>
    <w:pPr>
      <w:spacing w:before="120" w:after="120" w:line="264" w:lineRule="auto"/>
    </w:pPr>
    <w:rPr>
      <w:rFonts w:ascii="Calibri" w:eastAsiaTheme="minorHAnsi" w:hAnsi="Calibri" w:cstheme="minorBidi"/>
      <w:szCs w:val="22"/>
      <w:lang w:val="en-US" w:eastAsia="en-US"/>
    </w:rPr>
  </w:style>
  <w:style w:type="paragraph" w:customStyle="1" w:styleId="commentcontentpara">
    <w:name w:val="commentcontentpara"/>
    <w:basedOn w:val="Normal"/>
    <w:rsid w:val="00D37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Document_x0020_Type xmlns="13f4b1e4-0d4c-46e5-97b4-e54254471a98">1</Document_x0020_Type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Phase_x0020_1 xmlns="13f4b1e4-0d4c-46e5-97b4-e54254471a98">
      <Value>Phase 4 - Design</Value>
      <Value>Road Renewal</Value>
      <Value>Traffic Signal Illumination</Value>
      <Value>Bridges &amp; Culverts</Value>
    </Phase_x0020_1>
    <IconOverlay xmlns="http://schemas.microsoft.com/sharepoint/v4" xsi:nil="true"/>
    <Document_x0020_Priority xmlns="13f4b1e4-0d4c-46e5-97b4-e54254471a98">1</Document_x0020_Priority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</documentManagement>
</p:properties>
</file>

<file path=customXml/itemProps1.xml><?xml version="1.0" encoding="utf-8"?>
<ds:datastoreItem xmlns:ds="http://schemas.openxmlformats.org/officeDocument/2006/customXml" ds:itemID="{1D0209B7-8581-4B54-85F0-67ABA2687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A4E28-1092-4DCC-AE78-D0600D7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C13DF-C8E5-4F14-BE52-2E76470DD92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3f4b1e4-0d4c-46e5-97b4-e54254471a98"/>
    <ds:schemaRef ds:uri="http://schemas.microsoft.com/sharepoint/v4"/>
    <ds:schemaRef ds:uri="8259c99d-56ab-4ad2-9a2d-f6e7a8f4b6ef"/>
  </ds:schemaRefs>
</ds:datastoreItem>
</file>

<file path=customXml/itemProps4.xml><?xml version="1.0" encoding="utf-8"?>
<ds:datastoreItem xmlns:ds="http://schemas.openxmlformats.org/officeDocument/2006/customXml" ds:itemID="{D2B6F3E8-775E-4113-A811-2735B9DA9B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13341B-B270-4EA2-99F7-85E3A1F82C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403210-1C12-4DA7-A493-7679E15A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261011C-6112-4F5B-9926-9E34B72760C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259c99d-56ab-4ad2-9a2d-f6e7a8f4b6ef"/>
    <ds:schemaRef ds:uri="13f4b1e4-0d4c-46e5-97b4-e54254471a9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Roadworks Items Bid Form</vt:lpstr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Roadworks Items Bid Form</dc:title>
  <dc:creator>Rancourt, Beata</dc:creator>
  <cp:lastModifiedBy>Rancourt, Beata</cp:lastModifiedBy>
  <cp:revision>6</cp:revision>
  <dcterms:created xsi:type="dcterms:W3CDTF">2023-02-24T15:33:00Z</dcterms:created>
  <dcterms:modified xsi:type="dcterms:W3CDTF">2023-03-13T12:44:00Z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  <property fmtid="{D5CDD505-2E9C-101B-9397-08002B2CF9AE}" pid="3" name="MediaServiceImageTags">
    <vt:lpwstr/>
  </property>
</Properties>
</file>